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FE3F" w14:textId="54F21115" w:rsidR="003A4F0B" w:rsidRDefault="003A4F0B" w:rsidP="003A4F0B">
      <w:pPr>
        <w:jc w:val="center"/>
        <w:rPr>
          <w:rFonts w:ascii="Arial Black" w:hAnsi="Arial Black"/>
          <w:sz w:val="44"/>
          <w:szCs w:val="44"/>
        </w:rPr>
      </w:pPr>
      <w:bookmarkStart w:id="0" w:name="_Toc130551477"/>
      <w:bookmarkStart w:id="1" w:name="_Toc131319241"/>
      <w:bookmarkStart w:id="2" w:name="_Toc130551483"/>
      <w:bookmarkStart w:id="3" w:name="_Toc131319267"/>
      <w:r w:rsidRPr="003A4F0B">
        <w:rPr>
          <w:rFonts w:ascii="Arial Black" w:hAnsi="Arial Black"/>
          <w:sz w:val="44"/>
          <w:szCs w:val="44"/>
        </w:rPr>
        <w:t>Guide d’utilisation de l’application « e-report » à destination des bénéficiaires</w:t>
      </w:r>
    </w:p>
    <w:p w14:paraId="658634DC" w14:textId="68A6BAC7" w:rsidR="003A4F0B" w:rsidRDefault="003A4F0B" w:rsidP="003A4F0B">
      <w:pPr>
        <w:jc w:val="center"/>
        <w:rPr>
          <w:rFonts w:ascii="Arial Black" w:hAnsi="Arial Black"/>
          <w:sz w:val="44"/>
          <w:szCs w:val="44"/>
        </w:rPr>
      </w:pPr>
    </w:p>
    <w:p w14:paraId="5F5862D8" w14:textId="77777777" w:rsidR="003A4F0B" w:rsidRDefault="003A4F0B" w:rsidP="003A4F0B">
      <w:pPr>
        <w:jc w:val="center"/>
        <w:rPr>
          <w:rFonts w:ascii="Arial Black" w:hAnsi="Arial Black"/>
          <w:sz w:val="44"/>
          <w:szCs w:val="44"/>
        </w:rPr>
      </w:pPr>
    </w:p>
    <w:p w14:paraId="0ECFF7ED" w14:textId="65E8197B" w:rsidR="003A4F0B" w:rsidRPr="003A4F0B" w:rsidRDefault="003A4F0B" w:rsidP="003A4F0B">
      <w:pPr>
        <w:jc w:val="center"/>
        <w:rPr>
          <w:rFonts w:ascii="Arial Black" w:hAnsi="Arial Black"/>
          <w:sz w:val="44"/>
          <w:szCs w:val="44"/>
        </w:rPr>
      </w:pPr>
      <w:r>
        <w:rPr>
          <w:rFonts w:ascii="Arial Black" w:hAnsi="Arial Black"/>
          <w:noProof/>
          <w:sz w:val="44"/>
          <w:szCs w:val="44"/>
        </w:rPr>
        <w:drawing>
          <wp:inline distT="0" distB="0" distL="0" distR="0" wp14:anchorId="1E5636BF" wp14:editId="4BB11F39">
            <wp:extent cx="5831077" cy="41148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 r="51025" b="255"/>
                    <a:stretch/>
                  </pic:blipFill>
                  <pic:spPr bwMode="auto">
                    <a:xfrm>
                      <a:off x="0" y="0"/>
                      <a:ext cx="5856711" cy="4132889"/>
                    </a:xfrm>
                    <a:prstGeom prst="rect">
                      <a:avLst/>
                    </a:prstGeom>
                    <a:noFill/>
                    <a:ln>
                      <a:noFill/>
                    </a:ln>
                    <a:extLst>
                      <a:ext uri="{53640926-AAD7-44D8-BBD7-CCE9431645EC}">
                        <a14:shadowObscured xmlns:a14="http://schemas.microsoft.com/office/drawing/2010/main"/>
                      </a:ext>
                    </a:extLst>
                  </pic:spPr>
                </pic:pic>
              </a:graphicData>
            </a:graphic>
          </wp:inline>
        </w:drawing>
      </w:r>
    </w:p>
    <w:p w14:paraId="253069D8" w14:textId="4D59434F" w:rsidR="003A4F0B" w:rsidRDefault="003A4F0B">
      <w:r>
        <w:br w:type="page"/>
      </w:r>
    </w:p>
    <w:p w14:paraId="5BA70458" w14:textId="7DE7303F" w:rsidR="008A7254" w:rsidRDefault="003A4F0B">
      <w:pPr>
        <w:pStyle w:val="TM1"/>
        <w:tabs>
          <w:tab w:val="left" w:pos="442"/>
          <w:tab w:val="right" w:leader="dot" w:pos="9062"/>
        </w:tabs>
        <w:rPr>
          <w:rFonts w:eastAsiaTheme="minorEastAsia"/>
          <w:noProof/>
          <w:lang w:eastAsia="fr-BE"/>
        </w:rPr>
      </w:pPr>
      <w:r>
        <w:lastRenderedPageBreak/>
        <w:fldChar w:fldCharType="begin"/>
      </w:r>
      <w:r>
        <w:instrText xml:space="preserve"> TOC \o "1-4" \h \z \u </w:instrText>
      </w:r>
      <w:r>
        <w:fldChar w:fldCharType="separate"/>
      </w:r>
      <w:hyperlink w:anchor="_Toc140138901" w:history="1">
        <w:r w:rsidR="008A7254" w:rsidRPr="00B62E1D">
          <w:rPr>
            <w:rStyle w:val="Lienhypertexte"/>
            <w:noProof/>
          </w:rPr>
          <w:t>1</w:t>
        </w:r>
        <w:r w:rsidR="008A7254">
          <w:rPr>
            <w:rFonts w:eastAsiaTheme="minorEastAsia"/>
            <w:noProof/>
            <w:lang w:eastAsia="fr-BE"/>
          </w:rPr>
          <w:tab/>
        </w:r>
        <w:r w:rsidR="008A7254" w:rsidRPr="00B62E1D">
          <w:rPr>
            <w:rStyle w:val="Lienhypertexte"/>
            <w:noProof/>
          </w:rPr>
          <w:t>Conventions</w:t>
        </w:r>
        <w:r w:rsidR="008A7254">
          <w:rPr>
            <w:noProof/>
            <w:webHidden/>
          </w:rPr>
          <w:tab/>
        </w:r>
        <w:r w:rsidR="008A7254">
          <w:rPr>
            <w:noProof/>
            <w:webHidden/>
          </w:rPr>
          <w:fldChar w:fldCharType="begin"/>
        </w:r>
        <w:r w:rsidR="008A7254">
          <w:rPr>
            <w:noProof/>
            <w:webHidden/>
          </w:rPr>
          <w:instrText xml:space="preserve"> PAGEREF _Toc140138901 \h </w:instrText>
        </w:r>
        <w:r w:rsidR="008A7254">
          <w:rPr>
            <w:noProof/>
            <w:webHidden/>
          </w:rPr>
        </w:r>
        <w:r w:rsidR="008A7254">
          <w:rPr>
            <w:noProof/>
            <w:webHidden/>
          </w:rPr>
          <w:fldChar w:fldCharType="separate"/>
        </w:r>
        <w:r w:rsidR="008A7254">
          <w:rPr>
            <w:noProof/>
            <w:webHidden/>
          </w:rPr>
          <w:t>3</w:t>
        </w:r>
        <w:r w:rsidR="008A7254">
          <w:rPr>
            <w:noProof/>
            <w:webHidden/>
          </w:rPr>
          <w:fldChar w:fldCharType="end"/>
        </w:r>
      </w:hyperlink>
    </w:p>
    <w:p w14:paraId="315E835B" w14:textId="2B0D2DC7" w:rsidR="008A7254" w:rsidRDefault="008A7254">
      <w:pPr>
        <w:pStyle w:val="TM2"/>
        <w:rPr>
          <w:rFonts w:eastAsiaTheme="minorEastAsia"/>
          <w:noProof/>
          <w:lang w:eastAsia="fr-BE"/>
        </w:rPr>
      </w:pPr>
      <w:hyperlink w:anchor="_Toc140138902" w:history="1">
        <w:r w:rsidRPr="00B62E1D">
          <w:rPr>
            <w:rStyle w:val="Lienhypertexte"/>
            <w:noProof/>
          </w:rPr>
          <w:t>1.1</w:t>
        </w:r>
        <w:r>
          <w:rPr>
            <w:rFonts w:eastAsiaTheme="minorEastAsia"/>
            <w:noProof/>
            <w:lang w:eastAsia="fr-BE"/>
          </w:rPr>
          <w:tab/>
        </w:r>
        <w:r w:rsidRPr="00B62E1D">
          <w:rPr>
            <w:rStyle w:val="Lienhypertexte"/>
            <w:noProof/>
          </w:rPr>
          <w:t>Rechercher une convention</w:t>
        </w:r>
        <w:r>
          <w:rPr>
            <w:noProof/>
            <w:webHidden/>
          </w:rPr>
          <w:tab/>
        </w:r>
        <w:r>
          <w:rPr>
            <w:noProof/>
            <w:webHidden/>
          </w:rPr>
          <w:fldChar w:fldCharType="begin"/>
        </w:r>
        <w:r>
          <w:rPr>
            <w:noProof/>
            <w:webHidden/>
          </w:rPr>
          <w:instrText xml:space="preserve"> PAGEREF _Toc140138902 \h </w:instrText>
        </w:r>
        <w:r>
          <w:rPr>
            <w:noProof/>
            <w:webHidden/>
          </w:rPr>
        </w:r>
        <w:r>
          <w:rPr>
            <w:noProof/>
            <w:webHidden/>
          </w:rPr>
          <w:fldChar w:fldCharType="separate"/>
        </w:r>
        <w:r>
          <w:rPr>
            <w:noProof/>
            <w:webHidden/>
          </w:rPr>
          <w:t>3</w:t>
        </w:r>
        <w:r>
          <w:rPr>
            <w:noProof/>
            <w:webHidden/>
          </w:rPr>
          <w:fldChar w:fldCharType="end"/>
        </w:r>
      </w:hyperlink>
    </w:p>
    <w:p w14:paraId="11E1F64E" w14:textId="78790318" w:rsidR="008A7254" w:rsidRDefault="008A7254">
      <w:pPr>
        <w:pStyle w:val="TM3"/>
        <w:rPr>
          <w:rFonts w:eastAsiaTheme="minorEastAsia"/>
          <w:noProof/>
          <w:lang w:eastAsia="fr-BE"/>
        </w:rPr>
      </w:pPr>
      <w:hyperlink w:anchor="_Toc140138903" w:history="1">
        <w:r w:rsidRPr="00B62E1D">
          <w:rPr>
            <w:rStyle w:val="Lienhypertexte"/>
            <w:noProof/>
          </w:rPr>
          <w:t>1.1.1</w:t>
        </w:r>
        <w:r>
          <w:rPr>
            <w:rFonts w:eastAsiaTheme="minorEastAsia"/>
            <w:noProof/>
            <w:lang w:eastAsia="fr-BE"/>
          </w:rPr>
          <w:tab/>
        </w:r>
        <w:r w:rsidRPr="00B62E1D">
          <w:rPr>
            <w:rStyle w:val="Lienhypertexte"/>
            <w:noProof/>
          </w:rPr>
          <w:t>Onglet « Recherche »</w:t>
        </w:r>
        <w:r>
          <w:rPr>
            <w:noProof/>
            <w:webHidden/>
          </w:rPr>
          <w:tab/>
        </w:r>
        <w:r>
          <w:rPr>
            <w:noProof/>
            <w:webHidden/>
          </w:rPr>
          <w:fldChar w:fldCharType="begin"/>
        </w:r>
        <w:r>
          <w:rPr>
            <w:noProof/>
            <w:webHidden/>
          </w:rPr>
          <w:instrText xml:space="preserve"> PAGEREF _Toc140138903 \h </w:instrText>
        </w:r>
        <w:r>
          <w:rPr>
            <w:noProof/>
            <w:webHidden/>
          </w:rPr>
        </w:r>
        <w:r>
          <w:rPr>
            <w:noProof/>
            <w:webHidden/>
          </w:rPr>
          <w:fldChar w:fldCharType="separate"/>
        </w:r>
        <w:r>
          <w:rPr>
            <w:noProof/>
            <w:webHidden/>
          </w:rPr>
          <w:t>3</w:t>
        </w:r>
        <w:r>
          <w:rPr>
            <w:noProof/>
            <w:webHidden/>
          </w:rPr>
          <w:fldChar w:fldCharType="end"/>
        </w:r>
      </w:hyperlink>
    </w:p>
    <w:p w14:paraId="24B2C350" w14:textId="200E3581" w:rsidR="008A7254" w:rsidRDefault="008A7254">
      <w:pPr>
        <w:pStyle w:val="TM3"/>
        <w:rPr>
          <w:rFonts w:eastAsiaTheme="minorEastAsia"/>
          <w:noProof/>
          <w:lang w:eastAsia="fr-BE"/>
        </w:rPr>
      </w:pPr>
      <w:hyperlink w:anchor="_Toc140138904" w:history="1">
        <w:r w:rsidRPr="00B62E1D">
          <w:rPr>
            <w:rStyle w:val="Lienhypertexte"/>
            <w:noProof/>
          </w:rPr>
          <w:t>1.1.2</w:t>
        </w:r>
        <w:r>
          <w:rPr>
            <w:rFonts w:eastAsiaTheme="minorEastAsia"/>
            <w:noProof/>
            <w:lang w:eastAsia="fr-BE"/>
          </w:rPr>
          <w:tab/>
        </w:r>
        <w:r w:rsidRPr="00B62E1D">
          <w:rPr>
            <w:rStyle w:val="Lienhypertexte"/>
            <w:noProof/>
          </w:rPr>
          <w:t>Onglet « Résultats »</w:t>
        </w:r>
        <w:r>
          <w:rPr>
            <w:noProof/>
            <w:webHidden/>
          </w:rPr>
          <w:tab/>
        </w:r>
        <w:r>
          <w:rPr>
            <w:noProof/>
            <w:webHidden/>
          </w:rPr>
          <w:fldChar w:fldCharType="begin"/>
        </w:r>
        <w:r>
          <w:rPr>
            <w:noProof/>
            <w:webHidden/>
          </w:rPr>
          <w:instrText xml:space="preserve"> PAGEREF _Toc140138904 \h </w:instrText>
        </w:r>
        <w:r>
          <w:rPr>
            <w:noProof/>
            <w:webHidden/>
          </w:rPr>
        </w:r>
        <w:r>
          <w:rPr>
            <w:noProof/>
            <w:webHidden/>
          </w:rPr>
          <w:fldChar w:fldCharType="separate"/>
        </w:r>
        <w:r>
          <w:rPr>
            <w:noProof/>
            <w:webHidden/>
          </w:rPr>
          <w:t>4</w:t>
        </w:r>
        <w:r>
          <w:rPr>
            <w:noProof/>
            <w:webHidden/>
          </w:rPr>
          <w:fldChar w:fldCharType="end"/>
        </w:r>
      </w:hyperlink>
    </w:p>
    <w:p w14:paraId="78FB97A5" w14:textId="6DC8724B" w:rsidR="008A7254" w:rsidRDefault="008A7254">
      <w:pPr>
        <w:pStyle w:val="TM2"/>
        <w:rPr>
          <w:rFonts w:eastAsiaTheme="minorEastAsia"/>
          <w:noProof/>
          <w:lang w:eastAsia="fr-BE"/>
        </w:rPr>
      </w:pPr>
      <w:hyperlink w:anchor="_Toc140138905" w:history="1">
        <w:r w:rsidRPr="00B62E1D">
          <w:rPr>
            <w:rStyle w:val="Lienhypertexte"/>
            <w:noProof/>
          </w:rPr>
          <w:t>1.2</w:t>
        </w:r>
        <w:r>
          <w:rPr>
            <w:rFonts w:eastAsiaTheme="minorEastAsia"/>
            <w:noProof/>
            <w:lang w:eastAsia="fr-BE"/>
          </w:rPr>
          <w:tab/>
        </w:r>
        <w:r w:rsidRPr="00B62E1D">
          <w:rPr>
            <w:rStyle w:val="Lienhypertexte"/>
            <w:noProof/>
          </w:rPr>
          <w:t>Consulter le détail du bénéficiaire d’une convention</w:t>
        </w:r>
        <w:r>
          <w:rPr>
            <w:noProof/>
            <w:webHidden/>
          </w:rPr>
          <w:tab/>
        </w:r>
        <w:r>
          <w:rPr>
            <w:noProof/>
            <w:webHidden/>
          </w:rPr>
          <w:fldChar w:fldCharType="begin"/>
        </w:r>
        <w:r>
          <w:rPr>
            <w:noProof/>
            <w:webHidden/>
          </w:rPr>
          <w:instrText xml:space="preserve"> PAGEREF _Toc140138905 \h </w:instrText>
        </w:r>
        <w:r>
          <w:rPr>
            <w:noProof/>
            <w:webHidden/>
          </w:rPr>
        </w:r>
        <w:r>
          <w:rPr>
            <w:noProof/>
            <w:webHidden/>
          </w:rPr>
          <w:fldChar w:fldCharType="separate"/>
        </w:r>
        <w:r>
          <w:rPr>
            <w:noProof/>
            <w:webHidden/>
          </w:rPr>
          <w:t>4</w:t>
        </w:r>
        <w:r>
          <w:rPr>
            <w:noProof/>
            <w:webHidden/>
          </w:rPr>
          <w:fldChar w:fldCharType="end"/>
        </w:r>
      </w:hyperlink>
    </w:p>
    <w:p w14:paraId="66F58EFF" w14:textId="0BCA7B24" w:rsidR="008A7254" w:rsidRDefault="008A7254">
      <w:pPr>
        <w:pStyle w:val="TM3"/>
        <w:rPr>
          <w:rFonts w:eastAsiaTheme="minorEastAsia"/>
          <w:noProof/>
          <w:lang w:eastAsia="fr-BE"/>
        </w:rPr>
      </w:pPr>
      <w:hyperlink w:anchor="_Toc140138906" w:history="1">
        <w:r w:rsidRPr="00B62E1D">
          <w:rPr>
            <w:rStyle w:val="Lienhypertexte"/>
            <w:noProof/>
          </w:rPr>
          <w:t>1.2.1</w:t>
        </w:r>
        <w:r>
          <w:rPr>
            <w:rFonts w:eastAsiaTheme="minorEastAsia"/>
            <w:noProof/>
            <w:lang w:eastAsia="fr-BE"/>
          </w:rPr>
          <w:tab/>
        </w:r>
        <w:r w:rsidRPr="00B62E1D">
          <w:rPr>
            <w:rStyle w:val="Lienhypertexte"/>
            <w:noProof/>
          </w:rPr>
          <w:t>Onglet « Informations »</w:t>
        </w:r>
        <w:r>
          <w:rPr>
            <w:noProof/>
            <w:webHidden/>
          </w:rPr>
          <w:tab/>
        </w:r>
        <w:r>
          <w:rPr>
            <w:noProof/>
            <w:webHidden/>
          </w:rPr>
          <w:fldChar w:fldCharType="begin"/>
        </w:r>
        <w:r>
          <w:rPr>
            <w:noProof/>
            <w:webHidden/>
          </w:rPr>
          <w:instrText xml:space="preserve"> PAGEREF _Toc140138906 \h </w:instrText>
        </w:r>
        <w:r>
          <w:rPr>
            <w:noProof/>
            <w:webHidden/>
          </w:rPr>
        </w:r>
        <w:r>
          <w:rPr>
            <w:noProof/>
            <w:webHidden/>
          </w:rPr>
          <w:fldChar w:fldCharType="separate"/>
        </w:r>
        <w:r>
          <w:rPr>
            <w:noProof/>
            <w:webHidden/>
          </w:rPr>
          <w:t>5</w:t>
        </w:r>
        <w:r>
          <w:rPr>
            <w:noProof/>
            <w:webHidden/>
          </w:rPr>
          <w:fldChar w:fldCharType="end"/>
        </w:r>
      </w:hyperlink>
    </w:p>
    <w:p w14:paraId="757BC8CA" w14:textId="6E8616FA" w:rsidR="008A7254" w:rsidRDefault="008A7254">
      <w:pPr>
        <w:pStyle w:val="TM3"/>
        <w:rPr>
          <w:rFonts w:eastAsiaTheme="minorEastAsia"/>
          <w:noProof/>
          <w:lang w:eastAsia="fr-BE"/>
        </w:rPr>
      </w:pPr>
      <w:hyperlink w:anchor="_Toc140138907" w:history="1">
        <w:r w:rsidRPr="00B62E1D">
          <w:rPr>
            <w:rStyle w:val="Lienhypertexte"/>
            <w:noProof/>
            <w:lang w:val="de-DE"/>
          </w:rPr>
          <w:t>1.2.2</w:t>
        </w:r>
        <w:r>
          <w:rPr>
            <w:rFonts w:eastAsiaTheme="minorEastAsia"/>
            <w:noProof/>
            <w:lang w:eastAsia="fr-BE"/>
          </w:rPr>
          <w:tab/>
        </w:r>
        <w:r w:rsidRPr="00B62E1D">
          <w:rPr>
            <w:rStyle w:val="Lienhypertexte"/>
            <w:noProof/>
            <w:lang w:val="de-DE"/>
          </w:rPr>
          <w:t>Onglet « E-reports »</w:t>
        </w:r>
        <w:r>
          <w:rPr>
            <w:noProof/>
            <w:webHidden/>
          </w:rPr>
          <w:tab/>
        </w:r>
        <w:r>
          <w:rPr>
            <w:noProof/>
            <w:webHidden/>
          </w:rPr>
          <w:fldChar w:fldCharType="begin"/>
        </w:r>
        <w:r>
          <w:rPr>
            <w:noProof/>
            <w:webHidden/>
          </w:rPr>
          <w:instrText xml:space="preserve"> PAGEREF _Toc140138907 \h </w:instrText>
        </w:r>
        <w:r>
          <w:rPr>
            <w:noProof/>
            <w:webHidden/>
          </w:rPr>
        </w:r>
        <w:r>
          <w:rPr>
            <w:noProof/>
            <w:webHidden/>
          </w:rPr>
          <w:fldChar w:fldCharType="separate"/>
        </w:r>
        <w:r>
          <w:rPr>
            <w:noProof/>
            <w:webHidden/>
          </w:rPr>
          <w:t>5</w:t>
        </w:r>
        <w:r>
          <w:rPr>
            <w:noProof/>
            <w:webHidden/>
          </w:rPr>
          <w:fldChar w:fldCharType="end"/>
        </w:r>
      </w:hyperlink>
    </w:p>
    <w:p w14:paraId="28D2ECC3" w14:textId="33C1D927" w:rsidR="008A7254" w:rsidRDefault="008A7254">
      <w:pPr>
        <w:pStyle w:val="TM3"/>
        <w:rPr>
          <w:rFonts w:eastAsiaTheme="minorEastAsia"/>
          <w:noProof/>
          <w:lang w:eastAsia="fr-BE"/>
        </w:rPr>
      </w:pPr>
      <w:hyperlink w:anchor="_Toc140138908" w:history="1">
        <w:r w:rsidRPr="00B62E1D">
          <w:rPr>
            <w:rStyle w:val="Lienhypertexte"/>
            <w:noProof/>
          </w:rPr>
          <w:t>1.2.3</w:t>
        </w:r>
        <w:r>
          <w:rPr>
            <w:rFonts w:eastAsiaTheme="minorEastAsia"/>
            <w:noProof/>
            <w:lang w:eastAsia="fr-BE"/>
          </w:rPr>
          <w:tab/>
        </w:r>
        <w:r w:rsidRPr="00B62E1D">
          <w:rPr>
            <w:rStyle w:val="Lienhypertexte"/>
            <w:noProof/>
          </w:rPr>
          <w:t>Onglet « Contacts »</w:t>
        </w:r>
        <w:r>
          <w:rPr>
            <w:noProof/>
            <w:webHidden/>
          </w:rPr>
          <w:tab/>
        </w:r>
        <w:r>
          <w:rPr>
            <w:noProof/>
            <w:webHidden/>
          </w:rPr>
          <w:fldChar w:fldCharType="begin"/>
        </w:r>
        <w:r>
          <w:rPr>
            <w:noProof/>
            <w:webHidden/>
          </w:rPr>
          <w:instrText xml:space="preserve"> PAGEREF _Toc140138908 \h </w:instrText>
        </w:r>
        <w:r>
          <w:rPr>
            <w:noProof/>
            <w:webHidden/>
          </w:rPr>
        </w:r>
        <w:r>
          <w:rPr>
            <w:noProof/>
            <w:webHidden/>
          </w:rPr>
          <w:fldChar w:fldCharType="separate"/>
        </w:r>
        <w:r>
          <w:rPr>
            <w:noProof/>
            <w:webHidden/>
          </w:rPr>
          <w:t>6</w:t>
        </w:r>
        <w:r>
          <w:rPr>
            <w:noProof/>
            <w:webHidden/>
          </w:rPr>
          <w:fldChar w:fldCharType="end"/>
        </w:r>
      </w:hyperlink>
    </w:p>
    <w:p w14:paraId="3ED1C696" w14:textId="3C925DCE" w:rsidR="008A7254" w:rsidRDefault="008A7254">
      <w:pPr>
        <w:pStyle w:val="TM4"/>
        <w:rPr>
          <w:rFonts w:eastAsiaTheme="minorEastAsia"/>
          <w:noProof/>
          <w:lang w:eastAsia="fr-BE"/>
        </w:rPr>
      </w:pPr>
      <w:hyperlink w:anchor="_Toc140138909" w:history="1">
        <w:r w:rsidRPr="00B62E1D">
          <w:rPr>
            <w:rStyle w:val="Lienhypertexte"/>
            <w:noProof/>
          </w:rPr>
          <w:t>1.2.3.1</w:t>
        </w:r>
        <w:r>
          <w:rPr>
            <w:rFonts w:eastAsiaTheme="minorEastAsia"/>
            <w:noProof/>
            <w:lang w:eastAsia="fr-BE"/>
          </w:rPr>
          <w:tab/>
        </w:r>
        <w:r w:rsidRPr="00B62E1D">
          <w:rPr>
            <w:rStyle w:val="Lienhypertexte"/>
            <w:noProof/>
          </w:rPr>
          <w:t>Créer un utilisateur</w:t>
        </w:r>
        <w:r>
          <w:rPr>
            <w:noProof/>
            <w:webHidden/>
          </w:rPr>
          <w:tab/>
        </w:r>
        <w:r>
          <w:rPr>
            <w:noProof/>
            <w:webHidden/>
          </w:rPr>
          <w:fldChar w:fldCharType="begin"/>
        </w:r>
        <w:r>
          <w:rPr>
            <w:noProof/>
            <w:webHidden/>
          </w:rPr>
          <w:instrText xml:space="preserve"> PAGEREF _Toc140138909 \h </w:instrText>
        </w:r>
        <w:r>
          <w:rPr>
            <w:noProof/>
            <w:webHidden/>
          </w:rPr>
        </w:r>
        <w:r>
          <w:rPr>
            <w:noProof/>
            <w:webHidden/>
          </w:rPr>
          <w:fldChar w:fldCharType="separate"/>
        </w:r>
        <w:r>
          <w:rPr>
            <w:noProof/>
            <w:webHidden/>
          </w:rPr>
          <w:t>7</w:t>
        </w:r>
        <w:r>
          <w:rPr>
            <w:noProof/>
            <w:webHidden/>
          </w:rPr>
          <w:fldChar w:fldCharType="end"/>
        </w:r>
      </w:hyperlink>
    </w:p>
    <w:p w14:paraId="10BC48DA" w14:textId="0091BA7E" w:rsidR="008A7254" w:rsidRDefault="008A7254">
      <w:pPr>
        <w:pStyle w:val="TM3"/>
        <w:rPr>
          <w:rFonts w:eastAsiaTheme="minorEastAsia"/>
          <w:noProof/>
          <w:lang w:eastAsia="fr-BE"/>
        </w:rPr>
      </w:pPr>
      <w:hyperlink w:anchor="_Toc140138910" w:history="1">
        <w:r w:rsidRPr="00B62E1D">
          <w:rPr>
            <w:rStyle w:val="Lienhypertexte"/>
            <w:noProof/>
          </w:rPr>
          <w:t>1.2.4</w:t>
        </w:r>
        <w:r>
          <w:rPr>
            <w:rFonts w:eastAsiaTheme="minorEastAsia"/>
            <w:noProof/>
            <w:lang w:eastAsia="fr-BE"/>
          </w:rPr>
          <w:tab/>
        </w:r>
        <w:r w:rsidRPr="00B62E1D">
          <w:rPr>
            <w:rStyle w:val="Lienhypertexte"/>
            <w:noProof/>
          </w:rPr>
          <w:t>Onglet « Prestataires »</w:t>
        </w:r>
        <w:r>
          <w:rPr>
            <w:noProof/>
            <w:webHidden/>
          </w:rPr>
          <w:tab/>
        </w:r>
        <w:r>
          <w:rPr>
            <w:noProof/>
            <w:webHidden/>
          </w:rPr>
          <w:fldChar w:fldCharType="begin"/>
        </w:r>
        <w:r>
          <w:rPr>
            <w:noProof/>
            <w:webHidden/>
          </w:rPr>
          <w:instrText xml:space="preserve"> PAGEREF _Toc140138910 \h </w:instrText>
        </w:r>
        <w:r>
          <w:rPr>
            <w:noProof/>
            <w:webHidden/>
          </w:rPr>
        </w:r>
        <w:r>
          <w:rPr>
            <w:noProof/>
            <w:webHidden/>
          </w:rPr>
          <w:fldChar w:fldCharType="separate"/>
        </w:r>
        <w:r>
          <w:rPr>
            <w:noProof/>
            <w:webHidden/>
          </w:rPr>
          <w:t>8</w:t>
        </w:r>
        <w:r>
          <w:rPr>
            <w:noProof/>
            <w:webHidden/>
          </w:rPr>
          <w:fldChar w:fldCharType="end"/>
        </w:r>
      </w:hyperlink>
    </w:p>
    <w:p w14:paraId="22439D4D" w14:textId="3C5F8CA6" w:rsidR="008A7254" w:rsidRDefault="008A7254">
      <w:pPr>
        <w:pStyle w:val="TM4"/>
        <w:rPr>
          <w:rFonts w:eastAsiaTheme="minorEastAsia"/>
          <w:noProof/>
          <w:lang w:eastAsia="fr-BE"/>
        </w:rPr>
      </w:pPr>
      <w:hyperlink w:anchor="_Toc140138911" w:history="1">
        <w:r w:rsidRPr="00B62E1D">
          <w:rPr>
            <w:rStyle w:val="Lienhypertexte"/>
            <w:noProof/>
          </w:rPr>
          <w:t>1.2.4.1</w:t>
        </w:r>
        <w:r>
          <w:rPr>
            <w:rFonts w:eastAsiaTheme="minorEastAsia"/>
            <w:noProof/>
            <w:lang w:eastAsia="fr-BE"/>
          </w:rPr>
          <w:tab/>
        </w:r>
        <w:r w:rsidRPr="00B62E1D">
          <w:rPr>
            <w:rStyle w:val="Lienhypertexte"/>
            <w:noProof/>
          </w:rPr>
          <w:t>Ajouter un prestataire</w:t>
        </w:r>
        <w:r>
          <w:rPr>
            <w:noProof/>
            <w:webHidden/>
          </w:rPr>
          <w:tab/>
        </w:r>
        <w:r>
          <w:rPr>
            <w:noProof/>
            <w:webHidden/>
          </w:rPr>
          <w:fldChar w:fldCharType="begin"/>
        </w:r>
        <w:r>
          <w:rPr>
            <w:noProof/>
            <w:webHidden/>
          </w:rPr>
          <w:instrText xml:space="preserve"> PAGEREF _Toc140138911 \h </w:instrText>
        </w:r>
        <w:r>
          <w:rPr>
            <w:noProof/>
            <w:webHidden/>
          </w:rPr>
        </w:r>
        <w:r>
          <w:rPr>
            <w:noProof/>
            <w:webHidden/>
          </w:rPr>
          <w:fldChar w:fldCharType="separate"/>
        </w:r>
        <w:r>
          <w:rPr>
            <w:noProof/>
            <w:webHidden/>
          </w:rPr>
          <w:t>8</w:t>
        </w:r>
        <w:r>
          <w:rPr>
            <w:noProof/>
            <w:webHidden/>
          </w:rPr>
          <w:fldChar w:fldCharType="end"/>
        </w:r>
      </w:hyperlink>
    </w:p>
    <w:p w14:paraId="16F65F1A" w14:textId="557D0C3F" w:rsidR="008A7254" w:rsidRDefault="008A7254">
      <w:pPr>
        <w:pStyle w:val="TM4"/>
        <w:rPr>
          <w:rFonts w:eastAsiaTheme="minorEastAsia"/>
          <w:noProof/>
          <w:lang w:eastAsia="fr-BE"/>
        </w:rPr>
      </w:pPr>
      <w:hyperlink w:anchor="_Toc140138912" w:history="1">
        <w:r w:rsidRPr="00B62E1D">
          <w:rPr>
            <w:rStyle w:val="Lienhypertexte"/>
            <w:noProof/>
          </w:rPr>
          <w:t>1.2.4.2</w:t>
        </w:r>
        <w:r>
          <w:rPr>
            <w:rFonts w:eastAsiaTheme="minorEastAsia"/>
            <w:noProof/>
            <w:lang w:eastAsia="fr-BE"/>
          </w:rPr>
          <w:tab/>
        </w:r>
        <w:r w:rsidRPr="00B62E1D">
          <w:rPr>
            <w:rStyle w:val="Lienhypertexte"/>
            <w:noProof/>
          </w:rPr>
          <w:t>Importer un prestataire</w:t>
        </w:r>
        <w:r>
          <w:rPr>
            <w:noProof/>
            <w:webHidden/>
          </w:rPr>
          <w:tab/>
        </w:r>
        <w:r>
          <w:rPr>
            <w:noProof/>
            <w:webHidden/>
          </w:rPr>
          <w:fldChar w:fldCharType="begin"/>
        </w:r>
        <w:r>
          <w:rPr>
            <w:noProof/>
            <w:webHidden/>
          </w:rPr>
          <w:instrText xml:space="preserve"> PAGEREF _Toc140138912 \h </w:instrText>
        </w:r>
        <w:r>
          <w:rPr>
            <w:noProof/>
            <w:webHidden/>
          </w:rPr>
        </w:r>
        <w:r>
          <w:rPr>
            <w:noProof/>
            <w:webHidden/>
          </w:rPr>
          <w:fldChar w:fldCharType="separate"/>
        </w:r>
        <w:r>
          <w:rPr>
            <w:noProof/>
            <w:webHidden/>
          </w:rPr>
          <w:t>10</w:t>
        </w:r>
        <w:r>
          <w:rPr>
            <w:noProof/>
            <w:webHidden/>
          </w:rPr>
          <w:fldChar w:fldCharType="end"/>
        </w:r>
      </w:hyperlink>
    </w:p>
    <w:p w14:paraId="04AB30E8" w14:textId="4B672661" w:rsidR="008A7254" w:rsidRDefault="008A7254">
      <w:pPr>
        <w:pStyle w:val="TM3"/>
        <w:rPr>
          <w:rFonts w:eastAsiaTheme="minorEastAsia"/>
          <w:noProof/>
          <w:lang w:eastAsia="fr-BE"/>
        </w:rPr>
      </w:pPr>
      <w:hyperlink w:anchor="_Toc140138913" w:history="1">
        <w:r w:rsidRPr="00B62E1D">
          <w:rPr>
            <w:rStyle w:val="Lienhypertexte"/>
            <w:noProof/>
          </w:rPr>
          <w:t>1.2.5</w:t>
        </w:r>
        <w:r>
          <w:rPr>
            <w:rFonts w:eastAsiaTheme="minorEastAsia"/>
            <w:noProof/>
            <w:lang w:eastAsia="fr-BE"/>
          </w:rPr>
          <w:tab/>
        </w:r>
        <w:r w:rsidRPr="00B62E1D">
          <w:rPr>
            <w:rStyle w:val="Lienhypertexte"/>
            <w:noProof/>
          </w:rPr>
          <w:t>Onglet « Documents »</w:t>
        </w:r>
        <w:r>
          <w:rPr>
            <w:noProof/>
            <w:webHidden/>
          </w:rPr>
          <w:tab/>
        </w:r>
        <w:r>
          <w:rPr>
            <w:noProof/>
            <w:webHidden/>
          </w:rPr>
          <w:fldChar w:fldCharType="begin"/>
        </w:r>
        <w:r>
          <w:rPr>
            <w:noProof/>
            <w:webHidden/>
          </w:rPr>
          <w:instrText xml:space="preserve"> PAGEREF _Toc140138913 \h </w:instrText>
        </w:r>
        <w:r>
          <w:rPr>
            <w:noProof/>
            <w:webHidden/>
          </w:rPr>
        </w:r>
        <w:r>
          <w:rPr>
            <w:noProof/>
            <w:webHidden/>
          </w:rPr>
          <w:fldChar w:fldCharType="separate"/>
        </w:r>
        <w:r>
          <w:rPr>
            <w:noProof/>
            <w:webHidden/>
          </w:rPr>
          <w:t>11</w:t>
        </w:r>
        <w:r>
          <w:rPr>
            <w:noProof/>
            <w:webHidden/>
          </w:rPr>
          <w:fldChar w:fldCharType="end"/>
        </w:r>
      </w:hyperlink>
    </w:p>
    <w:p w14:paraId="367FDA32" w14:textId="00A516C7" w:rsidR="008A7254" w:rsidRDefault="008A7254">
      <w:pPr>
        <w:pStyle w:val="TM4"/>
        <w:rPr>
          <w:rFonts w:eastAsiaTheme="minorEastAsia"/>
          <w:noProof/>
          <w:lang w:eastAsia="fr-BE"/>
        </w:rPr>
      </w:pPr>
      <w:hyperlink w:anchor="_Toc140138914" w:history="1">
        <w:r w:rsidRPr="00B62E1D">
          <w:rPr>
            <w:rStyle w:val="Lienhypertexte"/>
            <w:noProof/>
          </w:rPr>
          <w:t>1.2.5.1</w:t>
        </w:r>
        <w:r>
          <w:rPr>
            <w:rFonts w:eastAsiaTheme="minorEastAsia"/>
            <w:noProof/>
            <w:lang w:eastAsia="fr-BE"/>
          </w:rPr>
          <w:tab/>
        </w:r>
        <w:r w:rsidRPr="00B62E1D">
          <w:rPr>
            <w:rStyle w:val="Lienhypertexte"/>
            <w:noProof/>
          </w:rPr>
          <w:t>Ajouter un document</w:t>
        </w:r>
        <w:r>
          <w:rPr>
            <w:noProof/>
            <w:webHidden/>
          </w:rPr>
          <w:tab/>
        </w:r>
        <w:r>
          <w:rPr>
            <w:noProof/>
            <w:webHidden/>
          </w:rPr>
          <w:fldChar w:fldCharType="begin"/>
        </w:r>
        <w:r>
          <w:rPr>
            <w:noProof/>
            <w:webHidden/>
          </w:rPr>
          <w:instrText xml:space="preserve"> PAGEREF _Toc140138914 \h </w:instrText>
        </w:r>
        <w:r>
          <w:rPr>
            <w:noProof/>
            <w:webHidden/>
          </w:rPr>
        </w:r>
        <w:r>
          <w:rPr>
            <w:noProof/>
            <w:webHidden/>
          </w:rPr>
          <w:fldChar w:fldCharType="separate"/>
        </w:r>
        <w:r>
          <w:rPr>
            <w:noProof/>
            <w:webHidden/>
          </w:rPr>
          <w:t>11</w:t>
        </w:r>
        <w:r>
          <w:rPr>
            <w:noProof/>
            <w:webHidden/>
          </w:rPr>
          <w:fldChar w:fldCharType="end"/>
        </w:r>
      </w:hyperlink>
    </w:p>
    <w:p w14:paraId="61E2868E" w14:textId="71AB3AB2" w:rsidR="008A7254" w:rsidRDefault="008A7254">
      <w:pPr>
        <w:pStyle w:val="TM4"/>
        <w:rPr>
          <w:rFonts w:eastAsiaTheme="minorEastAsia"/>
          <w:noProof/>
          <w:lang w:eastAsia="fr-BE"/>
        </w:rPr>
      </w:pPr>
      <w:hyperlink w:anchor="_Toc140138915" w:history="1">
        <w:r w:rsidRPr="00B62E1D">
          <w:rPr>
            <w:rStyle w:val="Lienhypertexte"/>
            <w:noProof/>
          </w:rPr>
          <w:t>1.2.5.2</w:t>
        </w:r>
        <w:r>
          <w:rPr>
            <w:rFonts w:eastAsiaTheme="minorEastAsia"/>
            <w:noProof/>
            <w:lang w:eastAsia="fr-BE"/>
          </w:rPr>
          <w:tab/>
        </w:r>
        <w:r w:rsidRPr="00B62E1D">
          <w:rPr>
            <w:rStyle w:val="Lienhypertexte"/>
            <w:noProof/>
          </w:rPr>
          <w:t>Générer un document</w:t>
        </w:r>
        <w:r>
          <w:rPr>
            <w:noProof/>
            <w:webHidden/>
          </w:rPr>
          <w:tab/>
        </w:r>
        <w:r>
          <w:rPr>
            <w:noProof/>
            <w:webHidden/>
          </w:rPr>
          <w:fldChar w:fldCharType="begin"/>
        </w:r>
        <w:r>
          <w:rPr>
            <w:noProof/>
            <w:webHidden/>
          </w:rPr>
          <w:instrText xml:space="preserve"> PAGEREF _Toc140138915 \h </w:instrText>
        </w:r>
        <w:r>
          <w:rPr>
            <w:noProof/>
            <w:webHidden/>
          </w:rPr>
        </w:r>
        <w:r>
          <w:rPr>
            <w:noProof/>
            <w:webHidden/>
          </w:rPr>
          <w:fldChar w:fldCharType="separate"/>
        </w:r>
        <w:r>
          <w:rPr>
            <w:noProof/>
            <w:webHidden/>
          </w:rPr>
          <w:t>12</w:t>
        </w:r>
        <w:r>
          <w:rPr>
            <w:noProof/>
            <w:webHidden/>
          </w:rPr>
          <w:fldChar w:fldCharType="end"/>
        </w:r>
      </w:hyperlink>
    </w:p>
    <w:p w14:paraId="4A50DFFC" w14:textId="4EC344C8" w:rsidR="008A7254" w:rsidRDefault="008A7254">
      <w:pPr>
        <w:pStyle w:val="TM1"/>
        <w:tabs>
          <w:tab w:val="left" w:pos="442"/>
          <w:tab w:val="right" w:leader="dot" w:pos="9062"/>
        </w:tabs>
        <w:rPr>
          <w:rFonts w:eastAsiaTheme="minorEastAsia"/>
          <w:noProof/>
          <w:lang w:eastAsia="fr-BE"/>
        </w:rPr>
      </w:pPr>
      <w:hyperlink w:anchor="_Toc140138916" w:history="1">
        <w:r w:rsidRPr="00B62E1D">
          <w:rPr>
            <w:rStyle w:val="Lienhypertexte"/>
            <w:noProof/>
          </w:rPr>
          <w:t>2</w:t>
        </w:r>
        <w:r>
          <w:rPr>
            <w:rFonts w:eastAsiaTheme="minorEastAsia"/>
            <w:noProof/>
            <w:lang w:eastAsia="fr-BE"/>
          </w:rPr>
          <w:tab/>
        </w:r>
        <w:r w:rsidRPr="00B62E1D">
          <w:rPr>
            <w:rStyle w:val="Lienhypertexte"/>
            <w:noProof/>
          </w:rPr>
          <w:t>Boîte des tâches</w:t>
        </w:r>
        <w:r>
          <w:rPr>
            <w:noProof/>
            <w:webHidden/>
          </w:rPr>
          <w:tab/>
        </w:r>
        <w:r>
          <w:rPr>
            <w:noProof/>
            <w:webHidden/>
          </w:rPr>
          <w:fldChar w:fldCharType="begin"/>
        </w:r>
        <w:r>
          <w:rPr>
            <w:noProof/>
            <w:webHidden/>
          </w:rPr>
          <w:instrText xml:space="preserve"> PAGEREF _Toc140138916 \h </w:instrText>
        </w:r>
        <w:r>
          <w:rPr>
            <w:noProof/>
            <w:webHidden/>
          </w:rPr>
        </w:r>
        <w:r>
          <w:rPr>
            <w:noProof/>
            <w:webHidden/>
          </w:rPr>
          <w:fldChar w:fldCharType="separate"/>
        </w:r>
        <w:r>
          <w:rPr>
            <w:noProof/>
            <w:webHidden/>
          </w:rPr>
          <w:t>12</w:t>
        </w:r>
        <w:r>
          <w:rPr>
            <w:noProof/>
            <w:webHidden/>
          </w:rPr>
          <w:fldChar w:fldCharType="end"/>
        </w:r>
      </w:hyperlink>
    </w:p>
    <w:p w14:paraId="1BAD9DB1" w14:textId="5328E3A0" w:rsidR="008A7254" w:rsidRDefault="008A7254">
      <w:pPr>
        <w:pStyle w:val="TM1"/>
        <w:tabs>
          <w:tab w:val="left" w:pos="442"/>
          <w:tab w:val="right" w:leader="dot" w:pos="9062"/>
        </w:tabs>
        <w:rPr>
          <w:rFonts w:eastAsiaTheme="minorEastAsia"/>
          <w:noProof/>
          <w:lang w:eastAsia="fr-BE"/>
        </w:rPr>
      </w:pPr>
      <w:hyperlink w:anchor="_Toc140138917" w:history="1">
        <w:r w:rsidRPr="00B62E1D">
          <w:rPr>
            <w:rStyle w:val="Lienhypertexte"/>
            <w:noProof/>
          </w:rPr>
          <w:t>3</w:t>
        </w:r>
        <w:r>
          <w:rPr>
            <w:rFonts w:eastAsiaTheme="minorEastAsia"/>
            <w:noProof/>
            <w:lang w:eastAsia="fr-BE"/>
          </w:rPr>
          <w:tab/>
        </w:r>
        <w:r w:rsidRPr="00B62E1D">
          <w:rPr>
            <w:rStyle w:val="Lienhypertexte"/>
            <w:noProof/>
          </w:rPr>
          <w:t>Encodage des dépenses et soumission de l’e-report</w:t>
        </w:r>
        <w:r>
          <w:rPr>
            <w:noProof/>
            <w:webHidden/>
          </w:rPr>
          <w:tab/>
        </w:r>
        <w:r>
          <w:rPr>
            <w:noProof/>
            <w:webHidden/>
          </w:rPr>
          <w:fldChar w:fldCharType="begin"/>
        </w:r>
        <w:r>
          <w:rPr>
            <w:noProof/>
            <w:webHidden/>
          </w:rPr>
          <w:instrText xml:space="preserve"> PAGEREF _Toc140138917 \h </w:instrText>
        </w:r>
        <w:r>
          <w:rPr>
            <w:noProof/>
            <w:webHidden/>
          </w:rPr>
        </w:r>
        <w:r>
          <w:rPr>
            <w:noProof/>
            <w:webHidden/>
          </w:rPr>
          <w:fldChar w:fldCharType="separate"/>
        </w:r>
        <w:r>
          <w:rPr>
            <w:noProof/>
            <w:webHidden/>
          </w:rPr>
          <w:t>14</w:t>
        </w:r>
        <w:r>
          <w:rPr>
            <w:noProof/>
            <w:webHidden/>
          </w:rPr>
          <w:fldChar w:fldCharType="end"/>
        </w:r>
      </w:hyperlink>
    </w:p>
    <w:p w14:paraId="6E874C4A" w14:textId="39E35DD0" w:rsidR="008A7254" w:rsidRDefault="008A7254">
      <w:pPr>
        <w:pStyle w:val="TM2"/>
        <w:rPr>
          <w:rFonts w:eastAsiaTheme="minorEastAsia"/>
          <w:noProof/>
          <w:lang w:eastAsia="fr-BE"/>
        </w:rPr>
      </w:pPr>
      <w:hyperlink w:anchor="_Toc140138918" w:history="1">
        <w:r w:rsidRPr="00B62E1D">
          <w:rPr>
            <w:rStyle w:val="Lienhypertexte"/>
            <w:noProof/>
          </w:rPr>
          <w:t>3.1</w:t>
        </w:r>
        <w:r>
          <w:rPr>
            <w:rFonts w:eastAsiaTheme="minorEastAsia"/>
            <w:noProof/>
            <w:lang w:eastAsia="fr-BE"/>
          </w:rPr>
          <w:tab/>
        </w:r>
        <w:r w:rsidRPr="00B62E1D">
          <w:rPr>
            <w:rStyle w:val="Lienhypertexte"/>
            <w:noProof/>
          </w:rPr>
          <w:t>Ajouter un e-report</w:t>
        </w:r>
        <w:r>
          <w:rPr>
            <w:noProof/>
            <w:webHidden/>
          </w:rPr>
          <w:tab/>
        </w:r>
        <w:r>
          <w:rPr>
            <w:noProof/>
            <w:webHidden/>
          </w:rPr>
          <w:fldChar w:fldCharType="begin"/>
        </w:r>
        <w:r>
          <w:rPr>
            <w:noProof/>
            <w:webHidden/>
          </w:rPr>
          <w:instrText xml:space="preserve"> PAGEREF _Toc140138918 \h </w:instrText>
        </w:r>
        <w:r>
          <w:rPr>
            <w:noProof/>
            <w:webHidden/>
          </w:rPr>
        </w:r>
        <w:r>
          <w:rPr>
            <w:noProof/>
            <w:webHidden/>
          </w:rPr>
          <w:fldChar w:fldCharType="separate"/>
        </w:r>
        <w:r>
          <w:rPr>
            <w:noProof/>
            <w:webHidden/>
          </w:rPr>
          <w:t>14</w:t>
        </w:r>
        <w:r>
          <w:rPr>
            <w:noProof/>
            <w:webHidden/>
          </w:rPr>
          <w:fldChar w:fldCharType="end"/>
        </w:r>
      </w:hyperlink>
    </w:p>
    <w:p w14:paraId="5786AD8A" w14:textId="171118AB" w:rsidR="008A7254" w:rsidRDefault="008A7254">
      <w:pPr>
        <w:pStyle w:val="TM2"/>
        <w:rPr>
          <w:rFonts w:eastAsiaTheme="minorEastAsia"/>
          <w:noProof/>
          <w:lang w:eastAsia="fr-BE"/>
        </w:rPr>
      </w:pPr>
      <w:hyperlink w:anchor="_Toc140138919" w:history="1">
        <w:r w:rsidRPr="00B62E1D">
          <w:rPr>
            <w:rStyle w:val="Lienhypertexte"/>
            <w:noProof/>
          </w:rPr>
          <w:t>3.2</w:t>
        </w:r>
        <w:r>
          <w:rPr>
            <w:rFonts w:eastAsiaTheme="minorEastAsia"/>
            <w:noProof/>
            <w:lang w:eastAsia="fr-BE"/>
          </w:rPr>
          <w:tab/>
        </w:r>
        <w:r w:rsidRPr="00B62E1D">
          <w:rPr>
            <w:rStyle w:val="Lienhypertexte"/>
            <w:noProof/>
          </w:rPr>
          <w:t>Encoder les dépenses</w:t>
        </w:r>
        <w:r>
          <w:rPr>
            <w:noProof/>
            <w:webHidden/>
          </w:rPr>
          <w:tab/>
        </w:r>
        <w:r>
          <w:rPr>
            <w:noProof/>
            <w:webHidden/>
          </w:rPr>
          <w:fldChar w:fldCharType="begin"/>
        </w:r>
        <w:r>
          <w:rPr>
            <w:noProof/>
            <w:webHidden/>
          </w:rPr>
          <w:instrText xml:space="preserve"> PAGEREF _Toc140138919 \h </w:instrText>
        </w:r>
        <w:r>
          <w:rPr>
            <w:noProof/>
            <w:webHidden/>
          </w:rPr>
        </w:r>
        <w:r>
          <w:rPr>
            <w:noProof/>
            <w:webHidden/>
          </w:rPr>
          <w:fldChar w:fldCharType="separate"/>
        </w:r>
        <w:r>
          <w:rPr>
            <w:noProof/>
            <w:webHidden/>
          </w:rPr>
          <w:t>15</w:t>
        </w:r>
        <w:r>
          <w:rPr>
            <w:noProof/>
            <w:webHidden/>
          </w:rPr>
          <w:fldChar w:fldCharType="end"/>
        </w:r>
      </w:hyperlink>
    </w:p>
    <w:p w14:paraId="64BC6E4F" w14:textId="12B46D8C" w:rsidR="008A7254" w:rsidRDefault="008A7254">
      <w:pPr>
        <w:pStyle w:val="TM3"/>
        <w:rPr>
          <w:rFonts w:eastAsiaTheme="minorEastAsia"/>
          <w:noProof/>
          <w:lang w:eastAsia="fr-BE"/>
        </w:rPr>
      </w:pPr>
      <w:hyperlink w:anchor="_Toc140138920" w:history="1">
        <w:r w:rsidRPr="00B62E1D">
          <w:rPr>
            <w:rStyle w:val="Lienhypertexte"/>
            <w:noProof/>
          </w:rPr>
          <w:t>3.2.1</w:t>
        </w:r>
        <w:r>
          <w:rPr>
            <w:rFonts w:eastAsiaTheme="minorEastAsia"/>
            <w:noProof/>
            <w:lang w:eastAsia="fr-BE"/>
          </w:rPr>
          <w:tab/>
        </w:r>
        <w:r w:rsidRPr="00B62E1D">
          <w:rPr>
            <w:rStyle w:val="Lienhypertexte"/>
            <w:noProof/>
          </w:rPr>
          <w:t>Onglet « Personnel »</w:t>
        </w:r>
        <w:r>
          <w:rPr>
            <w:noProof/>
            <w:webHidden/>
          </w:rPr>
          <w:tab/>
        </w:r>
        <w:r>
          <w:rPr>
            <w:noProof/>
            <w:webHidden/>
          </w:rPr>
          <w:fldChar w:fldCharType="begin"/>
        </w:r>
        <w:r>
          <w:rPr>
            <w:noProof/>
            <w:webHidden/>
          </w:rPr>
          <w:instrText xml:space="preserve"> PAGEREF _Toc140138920 \h </w:instrText>
        </w:r>
        <w:r>
          <w:rPr>
            <w:noProof/>
            <w:webHidden/>
          </w:rPr>
        </w:r>
        <w:r>
          <w:rPr>
            <w:noProof/>
            <w:webHidden/>
          </w:rPr>
          <w:fldChar w:fldCharType="separate"/>
        </w:r>
        <w:r>
          <w:rPr>
            <w:noProof/>
            <w:webHidden/>
          </w:rPr>
          <w:t>15</w:t>
        </w:r>
        <w:r>
          <w:rPr>
            <w:noProof/>
            <w:webHidden/>
          </w:rPr>
          <w:fldChar w:fldCharType="end"/>
        </w:r>
      </w:hyperlink>
    </w:p>
    <w:p w14:paraId="2BE0AB1C" w14:textId="04B4C831" w:rsidR="008A7254" w:rsidRDefault="008A7254">
      <w:pPr>
        <w:pStyle w:val="TM4"/>
        <w:rPr>
          <w:rFonts w:eastAsiaTheme="minorEastAsia"/>
          <w:noProof/>
          <w:lang w:eastAsia="fr-BE"/>
        </w:rPr>
      </w:pPr>
      <w:hyperlink w:anchor="_Toc140138921" w:history="1">
        <w:r w:rsidRPr="00B62E1D">
          <w:rPr>
            <w:rStyle w:val="Lienhypertexte"/>
            <w:noProof/>
          </w:rPr>
          <w:t>3.2.1.1</w:t>
        </w:r>
        <w:r>
          <w:rPr>
            <w:rFonts w:eastAsiaTheme="minorEastAsia"/>
            <w:noProof/>
            <w:lang w:eastAsia="fr-BE"/>
          </w:rPr>
          <w:tab/>
        </w:r>
        <w:r w:rsidRPr="00B62E1D">
          <w:rPr>
            <w:rStyle w:val="Lienhypertexte"/>
            <w:noProof/>
          </w:rPr>
          <w:t>Ajout manuel de dépenses (formulaire entreprise/ centre de recherche)</w:t>
        </w:r>
        <w:r>
          <w:rPr>
            <w:noProof/>
            <w:webHidden/>
          </w:rPr>
          <w:tab/>
        </w:r>
        <w:r>
          <w:rPr>
            <w:noProof/>
            <w:webHidden/>
          </w:rPr>
          <w:fldChar w:fldCharType="begin"/>
        </w:r>
        <w:r>
          <w:rPr>
            <w:noProof/>
            <w:webHidden/>
          </w:rPr>
          <w:instrText xml:space="preserve"> PAGEREF _Toc140138921 \h </w:instrText>
        </w:r>
        <w:r>
          <w:rPr>
            <w:noProof/>
            <w:webHidden/>
          </w:rPr>
        </w:r>
        <w:r>
          <w:rPr>
            <w:noProof/>
            <w:webHidden/>
          </w:rPr>
          <w:fldChar w:fldCharType="separate"/>
        </w:r>
        <w:r>
          <w:rPr>
            <w:noProof/>
            <w:webHidden/>
          </w:rPr>
          <w:t>16</w:t>
        </w:r>
        <w:r>
          <w:rPr>
            <w:noProof/>
            <w:webHidden/>
          </w:rPr>
          <w:fldChar w:fldCharType="end"/>
        </w:r>
      </w:hyperlink>
    </w:p>
    <w:p w14:paraId="651125EA" w14:textId="1636B5D2" w:rsidR="008A7254" w:rsidRDefault="008A7254">
      <w:pPr>
        <w:pStyle w:val="TM4"/>
        <w:rPr>
          <w:rFonts w:eastAsiaTheme="minorEastAsia"/>
          <w:noProof/>
          <w:lang w:eastAsia="fr-BE"/>
        </w:rPr>
      </w:pPr>
      <w:hyperlink w:anchor="_Toc140138922" w:history="1">
        <w:r w:rsidRPr="00B62E1D">
          <w:rPr>
            <w:rStyle w:val="Lienhypertexte"/>
            <w:noProof/>
          </w:rPr>
          <w:t>3.2.1.2</w:t>
        </w:r>
        <w:r>
          <w:rPr>
            <w:rFonts w:eastAsiaTheme="minorEastAsia"/>
            <w:noProof/>
            <w:lang w:eastAsia="fr-BE"/>
          </w:rPr>
          <w:tab/>
        </w:r>
        <w:r w:rsidRPr="00B62E1D">
          <w:rPr>
            <w:rStyle w:val="Lienhypertexte"/>
            <w:noProof/>
          </w:rPr>
          <w:t>Import de dépense (formulaire entreprise)</w:t>
        </w:r>
        <w:r>
          <w:rPr>
            <w:noProof/>
            <w:webHidden/>
          </w:rPr>
          <w:tab/>
        </w:r>
        <w:r>
          <w:rPr>
            <w:noProof/>
            <w:webHidden/>
          </w:rPr>
          <w:fldChar w:fldCharType="begin"/>
        </w:r>
        <w:r>
          <w:rPr>
            <w:noProof/>
            <w:webHidden/>
          </w:rPr>
          <w:instrText xml:space="preserve"> PAGEREF _Toc140138922 \h </w:instrText>
        </w:r>
        <w:r>
          <w:rPr>
            <w:noProof/>
            <w:webHidden/>
          </w:rPr>
        </w:r>
        <w:r>
          <w:rPr>
            <w:noProof/>
            <w:webHidden/>
          </w:rPr>
          <w:fldChar w:fldCharType="separate"/>
        </w:r>
        <w:r>
          <w:rPr>
            <w:noProof/>
            <w:webHidden/>
          </w:rPr>
          <w:t>18</w:t>
        </w:r>
        <w:r>
          <w:rPr>
            <w:noProof/>
            <w:webHidden/>
          </w:rPr>
          <w:fldChar w:fldCharType="end"/>
        </w:r>
      </w:hyperlink>
    </w:p>
    <w:p w14:paraId="5DE86C8E" w14:textId="710BAB23" w:rsidR="008A7254" w:rsidRDefault="008A7254">
      <w:pPr>
        <w:pStyle w:val="TM4"/>
        <w:rPr>
          <w:rFonts w:eastAsiaTheme="minorEastAsia"/>
          <w:noProof/>
          <w:lang w:eastAsia="fr-BE"/>
        </w:rPr>
      </w:pPr>
      <w:hyperlink w:anchor="_Toc140138923" w:history="1">
        <w:r w:rsidRPr="00B62E1D">
          <w:rPr>
            <w:rStyle w:val="Lienhypertexte"/>
            <w:noProof/>
          </w:rPr>
          <w:t>3.2.1.3</w:t>
        </w:r>
        <w:r>
          <w:rPr>
            <w:rFonts w:eastAsiaTheme="minorEastAsia"/>
            <w:noProof/>
            <w:lang w:eastAsia="fr-BE"/>
          </w:rPr>
          <w:tab/>
        </w:r>
        <w:r w:rsidRPr="00B62E1D">
          <w:rPr>
            <w:rStyle w:val="Lienhypertexte"/>
            <w:noProof/>
          </w:rPr>
          <w:t>Ajout manuel de dépenses (formulaire université/haute école/OIP)</w:t>
        </w:r>
        <w:r>
          <w:rPr>
            <w:noProof/>
            <w:webHidden/>
          </w:rPr>
          <w:tab/>
        </w:r>
        <w:r>
          <w:rPr>
            <w:noProof/>
            <w:webHidden/>
          </w:rPr>
          <w:fldChar w:fldCharType="begin"/>
        </w:r>
        <w:r>
          <w:rPr>
            <w:noProof/>
            <w:webHidden/>
          </w:rPr>
          <w:instrText xml:space="preserve"> PAGEREF _Toc140138923 \h </w:instrText>
        </w:r>
        <w:r>
          <w:rPr>
            <w:noProof/>
            <w:webHidden/>
          </w:rPr>
        </w:r>
        <w:r>
          <w:rPr>
            <w:noProof/>
            <w:webHidden/>
          </w:rPr>
          <w:fldChar w:fldCharType="separate"/>
        </w:r>
        <w:r>
          <w:rPr>
            <w:noProof/>
            <w:webHidden/>
          </w:rPr>
          <w:t>19</w:t>
        </w:r>
        <w:r>
          <w:rPr>
            <w:noProof/>
            <w:webHidden/>
          </w:rPr>
          <w:fldChar w:fldCharType="end"/>
        </w:r>
      </w:hyperlink>
    </w:p>
    <w:p w14:paraId="389968AA" w14:textId="63728E2A" w:rsidR="008A7254" w:rsidRDefault="008A7254">
      <w:pPr>
        <w:pStyle w:val="TM4"/>
        <w:rPr>
          <w:rFonts w:eastAsiaTheme="minorEastAsia"/>
          <w:noProof/>
          <w:lang w:eastAsia="fr-BE"/>
        </w:rPr>
      </w:pPr>
      <w:hyperlink w:anchor="_Toc140138924" w:history="1">
        <w:r w:rsidRPr="00B62E1D">
          <w:rPr>
            <w:rStyle w:val="Lienhypertexte"/>
            <w:noProof/>
          </w:rPr>
          <w:t>3.2.1.4</w:t>
        </w:r>
        <w:r>
          <w:rPr>
            <w:rFonts w:eastAsiaTheme="minorEastAsia"/>
            <w:noProof/>
            <w:lang w:eastAsia="fr-BE"/>
          </w:rPr>
          <w:tab/>
        </w:r>
        <w:r w:rsidRPr="00B62E1D">
          <w:rPr>
            <w:rStyle w:val="Lienhypertexte"/>
            <w:noProof/>
          </w:rPr>
          <w:t>Import de dépenses (formulaire université/ haute école/OIP)</w:t>
        </w:r>
        <w:r>
          <w:rPr>
            <w:noProof/>
            <w:webHidden/>
          </w:rPr>
          <w:tab/>
        </w:r>
        <w:r>
          <w:rPr>
            <w:noProof/>
            <w:webHidden/>
          </w:rPr>
          <w:fldChar w:fldCharType="begin"/>
        </w:r>
        <w:r>
          <w:rPr>
            <w:noProof/>
            <w:webHidden/>
          </w:rPr>
          <w:instrText xml:space="preserve"> PAGEREF _Toc140138924 \h </w:instrText>
        </w:r>
        <w:r>
          <w:rPr>
            <w:noProof/>
            <w:webHidden/>
          </w:rPr>
        </w:r>
        <w:r>
          <w:rPr>
            <w:noProof/>
            <w:webHidden/>
          </w:rPr>
          <w:fldChar w:fldCharType="separate"/>
        </w:r>
        <w:r>
          <w:rPr>
            <w:noProof/>
            <w:webHidden/>
          </w:rPr>
          <w:t>22</w:t>
        </w:r>
        <w:r>
          <w:rPr>
            <w:noProof/>
            <w:webHidden/>
          </w:rPr>
          <w:fldChar w:fldCharType="end"/>
        </w:r>
      </w:hyperlink>
    </w:p>
    <w:p w14:paraId="70511CDE" w14:textId="064709E8" w:rsidR="008A7254" w:rsidRDefault="008A7254">
      <w:pPr>
        <w:pStyle w:val="TM3"/>
        <w:rPr>
          <w:rFonts w:eastAsiaTheme="minorEastAsia"/>
          <w:noProof/>
          <w:lang w:eastAsia="fr-BE"/>
        </w:rPr>
      </w:pPr>
      <w:hyperlink w:anchor="_Toc140138925" w:history="1">
        <w:r w:rsidRPr="00B62E1D">
          <w:rPr>
            <w:rStyle w:val="Lienhypertexte"/>
            <w:noProof/>
          </w:rPr>
          <w:t>3.2.2</w:t>
        </w:r>
        <w:r>
          <w:rPr>
            <w:rFonts w:eastAsiaTheme="minorEastAsia"/>
            <w:noProof/>
            <w:lang w:eastAsia="fr-BE"/>
          </w:rPr>
          <w:tab/>
        </w:r>
        <w:r w:rsidRPr="00B62E1D">
          <w:rPr>
            <w:rStyle w:val="Lienhypertexte"/>
            <w:noProof/>
          </w:rPr>
          <w:t>Onglet « Amortissements »</w:t>
        </w:r>
        <w:r>
          <w:rPr>
            <w:noProof/>
            <w:webHidden/>
          </w:rPr>
          <w:tab/>
        </w:r>
        <w:r>
          <w:rPr>
            <w:noProof/>
            <w:webHidden/>
          </w:rPr>
          <w:fldChar w:fldCharType="begin"/>
        </w:r>
        <w:r>
          <w:rPr>
            <w:noProof/>
            <w:webHidden/>
          </w:rPr>
          <w:instrText xml:space="preserve"> PAGEREF _Toc140138925 \h </w:instrText>
        </w:r>
        <w:r>
          <w:rPr>
            <w:noProof/>
            <w:webHidden/>
          </w:rPr>
        </w:r>
        <w:r>
          <w:rPr>
            <w:noProof/>
            <w:webHidden/>
          </w:rPr>
          <w:fldChar w:fldCharType="separate"/>
        </w:r>
        <w:r>
          <w:rPr>
            <w:noProof/>
            <w:webHidden/>
          </w:rPr>
          <w:t>23</w:t>
        </w:r>
        <w:r>
          <w:rPr>
            <w:noProof/>
            <w:webHidden/>
          </w:rPr>
          <w:fldChar w:fldCharType="end"/>
        </w:r>
      </w:hyperlink>
    </w:p>
    <w:p w14:paraId="72CD6C0D" w14:textId="4D34C8CA" w:rsidR="008A7254" w:rsidRDefault="008A7254">
      <w:pPr>
        <w:pStyle w:val="TM4"/>
        <w:rPr>
          <w:rFonts w:eastAsiaTheme="minorEastAsia"/>
          <w:noProof/>
          <w:lang w:eastAsia="fr-BE"/>
        </w:rPr>
      </w:pPr>
      <w:hyperlink w:anchor="_Toc140138926" w:history="1">
        <w:r w:rsidRPr="00B62E1D">
          <w:rPr>
            <w:rStyle w:val="Lienhypertexte"/>
            <w:noProof/>
          </w:rPr>
          <w:t>3.2.2.1</w:t>
        </w:r>
        <w:r>
          <w:rPr>
            <w:rFonts w:eastAsiaTheme="minorEastAsia"/>
            <w:noProof/>
            <w:lang w:eastAsia="fr-BE"/>
          </w:rPr>
          <w:tab/>
        </w:r>
        <w:r w:rsidRPr="00B62E1D">
          <w:rPr>
            <w:rStyle w:val="Lienhypertexte"/>
            <w:noProof/>
          </w:rPr>
          <w:t>Ajout manuel de dépenses</w:t>
        </w:r>
        <w:r>
          <w:rPr>
            <w:noProof/>
            <w:webHidden/>
          </w:rPr>
          <w:tab/>
        </w:r>
        <w:r>
          <w:rPr>
            <w:noProof/>
            <w:webHidden/>
          </w:rPr>
          <w:fldChar w:fldCharType="begin"/>
        </w:r>
        <w:r>
          <w:rPr>
            <w:noProof/>
            <w:webHidden/>
          </w:rPr>
          <w:instrText xml:space="preserve"> PAGEREF _Toc140138926 \h </w:instrText>
        </w:r>
        <w:r>
          <w:rPr>
            <w:noProof/>
            <w:webHidden/>
          </w:rPr>
        </w:r>
        <w:r>
          <w:rPr>
            <w:noProof/>
            <w:webHidden/>
          </w:rPr>
          <w:fldChar w:fldCharType="separate"/>
        </w:r>
        <w:r>
          <w:rPr>
            <w:noProof/>
            <w:webHidden/>
          </w:rPr>
          <w:t>24</w:t>
        </w:r>
        <w:r>
          <w:rPr>
            <w:noProof/>
            <w:webHidden/>
          </w:rPr>
          <w:fldChar w:fldCharType="end"/>
        </w:r>
      </w:hyperlink>
    </w:p>
    <w:p w14:paraId="4DB73538" w14:textId="030A8277" w:rsidR="008A7254" w:rsidRDefault="008A7254">
      <w:pPr>
        <w:pStyle w:val="TM4"/>
        <w:rPr>
          <w:rFonts w:eastAsiaTheme="minorEastAsia"/>
          <w:noProof/>
          <w:lang w:eastAsia="fr-BE"/>
        </w:rPr>
      </w:pPr>
      <w:hyperlink w:anchor="_Toc140138927" w:history="1">
        <w:r w:rsidRPr="00B62E1D">
          <w:rPr>
            <w:rStyle w:val="Lienhypertexte"/>
            <w:noProof/>
          </w:rPr>
          <w:t>3.2.2.2</w:t>
        </w:r>
        <w:r>
          <w:rPr>
            <w:rFonts w:eastAsiaTheme="minorEastAsia"/>
            <w:noProof/>
            <w:lang w:eastAsia="fr-BE"/>
          </w:rPr>
          <w:tab/>
        </w:r>
        <w:r w:rsidRPr="00B62E1D">
          <w:rPr>
            <w:rStyle w:val="Lienhypertexte"/>
            <w:noProof/>
          </w:rPr>
          <w:t>Import de dépenses</w:t>
        </w:r>
        <w:r>
          <w:rPr>
            <w:noProof/>
            <w:webHidden/>
          </w:rPr>
          <w:tab/>
        </w:r>
        <w:r>
          <w:rPr>
            <w:noProof/>
            <w:webHidden/>
          </w:rPr>
          <w:fldChar w:fldCharType="begin"/>
        </w:r>
        <w:r>
          <w:rPr>
            <w:noProof/>
            <w:webHidden/>
          </w:rPr>
          <w:instrText xml:space="preserve"> PAGEREF _Toc140138927 \h </w:instrText>
        </w:r>
        <w:r>
          <w:rPr>
            <w:noProof/>
            <w:webHidden/>
          </w:rPr>
        </w:r>
        <w:r>
          <w:rPr>
            <w:noProof/>
            <w:webHidden/>
          </w:rPr>
          <w:fldChar w:fldCharType="separate"/>
        </w:r>
        <w:r>
          <w:rPr>
            <w:noProof/>
            <w:webHidden/>
          </w:rPr>
          <w:t>25</w:t>
        </w:r>
        <w:r>
          <w:rPr>
            <w:noProof/>
            <w:webHidden/>
          </w:rPr>
          <w:fldChar w:fldCharType="end"/>
        </w:r>
      </w:hyperlink>
    </w:p>
    <w:p w14:paraId="088180FC" w14:textId="6E029683" w:rsidR="008A7254" w:rsidRDefault="008A7254">
      <w:pPr>
        <w:pStyle w:val="TM3"/>
        <w:rPr>
          <w:rFonts w:eastAsiaTheme="minorEastAsia"/>
          <w:noProof/>
          <w:lang w:eastAsia="fr-BE"/>
        </w:rPr>
      </w:pPr>
      <w:hyperlink w:anchor="_Toc140138928" w:history="1">
        <w:r w:rsidRPr="00B62E1D">
          <w:rPr>
            <w:rStyle w:val="Lienhypertexte"/>
            <w:noProof/>
          </w:rPr>
          <w:t>3.2.3</w:t>
        </w:r>
        <w:r>
          <w:rPr>
            <w:rFonts w:eastAsiaTheme="minorEastAsia"/>
            <w:noProof/>
            <w:lang w:eastAsia="fr-BE"/>
          </w:rPr>
          <w:tab/>
        </w:r>
        <w:r w:rsidRPr="00B62E1D">
          <w:rPr>
            <w:rStyle w:val="Lienhypertexte"/>
            <w:noProof/>
          </w:rPr>
          <w:t>Onglet « Fonctionnement »</w:t>
        </w:r>
        <w:r>
          <w:rPr>
            <w:noProof/>
            <w:webHidden/>
          </w:rPr>
          <w:tab/>
        </w:r>
        <w:r>
          <w:rPr>
            <w:noProof/>
            <w:webHidden/>
          </w:rPr>
          <w:fldChar w:fldCharType="begin"/>
        </w:r>
        <w:r>
          <w:rPr>
            <w:noProof/>
            <w:webHidden/>
          </w:rPr>
          <w:instrText xml:space="preserve"> PAGEREF _Toc140138928 \h </w:instrText>
        </w:r>
        <w:r>
          <w:rPr>
            <w:noProof/>
            <w:webHidden/>
          </w:rPr>
        </w:r>
        <w:r>
          <w:rPr>
            <w:noProof/>
            <w:webHidden/>
          </w:rPr>
          <w:fldChar w:fldCharType="separate"/>
        </w:r>
        <w:r>
          <w:rPr>
            <w:noProof/>
            <w:webHidden/>
          </w:rPr>
          <w:t>26</w:t>
        </w:r>
        <w:r>
          <w:rPr>
            <w:noProof/>
            <w:webHidden/>
          </w:rPr>
          <w:fldChar w:fldCharType="end"/>
        </w:r>
      </w:hyperlink>
    </w:p>
    <w:p w14:paraId="6B3DFCA4" w14:textId="5AE30EC5" w:rsidR="008A7254" w:rsidRDefault="008A7254">
      <w:pPr>
        <w:pStyle w:val="TM4"/>
        <w:rPr>
          <w:rFonts w:eastAsiaTheme="minorEastAsia"/>
          <w:noProof/>
          <w:lang w:eastAsia="fr-BE"/>
        </w:rPr>
      </w:pPr>
      <w:hyperlink w:anchor="_Toc140138929" w:history="1">
        <w:r w:rsidRPr="00B62E1D">
          <w:rPr>
            <w:rStyle w:val="Lienhypertexte"/>
            <w:noProof/>
          </w:rPr>
          <w:t>3.2.3.1</w:t>
        </w:r>
        <w:r>
          <w:rPr>
            <w:rFonts w:eastAsiaTheme="minorEastAsia"/>
            <w:noProof/>
            <w:lang w:eastAsia="fr-BE"/>
          </w:rPr>
          <w:tab/>
        </w:r>
        <w:r w:rsidRPr="00B62E1D">
          <w:rPr>
            <w:rStyle w:val="Lienhypertexte"/>
            <w:noProof/>
          </w:rPr>
          <w:t>Ajout manuel de dépenses</w:t>
        </w:r>
        <w:r>
          <w:rPr>
            <w:noProof/>
            <w:webHidden/>
          </w:rPr>
          <w:tab/>
        </w:r>
        <w:r>
          <w:rPr>
            <w:noProof/>
            <w:webHidden/>
          </w:rPr>
          <w:fldChar w:fldCharType="begin"/>
        </w:r>
        <w:r>
          <w:rPr>
            <w:noProof/>
            <w:webHidden/>
          </w:rPr>
          <w:instrText xml:space="preserve"> PAGEREF _Toc140138929 \h </w:instrText>
        </w:r>
        <w:r>
          <w:rPr>
            <w:noProof/>
            <w:webHidden/>
          </w:rPr>
        </w:r>
        <w:r>
          <w:rPr>
            <w:noProof/>
            <w:webHidden/>
          </w:rPr>
          <w:fldChar w:fldCharType="separate"/>
        </w:r>
        <w:r>
          <w:rPr>
            <w:noProof/>
            <w:webHidden/>
          </w:rPr>
          <w:t>27</w:t>
        </w:r>
        <w:r>
          <w:rPr>
            <w:noProof/>
            <w:webHidden/>
          </w:rPr>
          <w:fldChar w:fldCharType="end"/>
        </w:r>
      </w:hyperlink>
    </w:p>
    <w:p w14:paraId="44120927" w14:textId="73F9DD71" w:rsidR="008A7254" w:rsidRDefault="008A7254">
      <w:pPr>
        <w:pStyle w:val="TM4"/>
        <w:rPr>
          <w:rFonts w:eastAsiaTheme="minorEastAsia"/>
          <w:noProof/>
          <w:lang w:eastAsia="fr-BE"/>
        </w:rPr>
      </w:pPr>
      <w:hyperlink w:anchor="_Toc140138930" w:history="1">
        <w:r w:rsidRPr="00B62E1D">
          <w:rPr>
            <w:rStyle w:val="Lienhypertexte"/>
            <w:noProof/>
          </w:rPr>
          <w:t>3.2.3.2</w:t>
        </w:r>
        <w:r>
          <w:rPr>
            <w:rFonts w:eastAsiaTheme="minorEastAsia"/>
            <w:noProof/>
            <w:lang w:eastAsia="fr-BE"/>
          </w:rPr>
          <w:tab/>
        </w:r>
        <w:r w:rsidRPr="00B62E1D">
          <w:rPr>
            <w:rStyle w:val="Lienhypertexte"/>
            <w:noProof/>
          </w:rPr>
          <w:t>Import de dépenses</w:t>
        </w:r>
        <w:r>
          <w:rPr>
            <w:noProof/>
            <w:webHidden/>
          </w:rPr>
          <w:tab/>
        </w:r>
        <w:r>
          <w:rPr>
            <w:noProof/>
            <w:webHidden/>
          </w:rPr>
          <w:fldChar w:fldCharType="begin"/>
        </w:r>
        <w:r>
          <w:rPr>
            <w:noProof/>
            <w:webHidden/>
          </w:rPr>
          <w:instrText xml:space="preserve"> PAGEREF _Toc140138930 \h </w:instrText>
        </w:r>
        <w:r>
          <w:rPr>
            <w:noProof/>
            <w:webHidden/>
          </w:rPr>
        </w:r>
        <w:r>
          <w:rPr>
            <w:noProof/>
            <w:webHidden/>
          </w:rPr>
          <w:fldChar w:fldCharType="separate"/>
        </w:r>
        <w:r>
          <w:rPr>
            <w:noProof/>
            <w:webHidden/>
          </w:rPr>
          <w:t>28</w:t>
        </w:r>
        <w:r>
          <w:rPr>
            <w:noProof/>
            <w:webHidden/>
          </w:rPr>
          <w:fldChar w:fldCharType="end"/>
        </w:r>
      </w:hyperlink>
    </w:p>
    <w:p w14:paraId="02F5F477" w14:textId="7E5C1B2C" w:rsidR="008A7254" w:rsidRDefault="008A7254">
      <w:pPr>
        <w:pStyle w:val="TM3"/>
        <w:rPr>
          <w:rFonts w:eastAsiaTheme="minorEastAsia"/>
          <w:noProof/>
          <w:lang w:eastAsia="fr-BE"/>
        </w:rPr>
      </w:pPr>
      <w:hyperlink w:anchor="_Toc140138931" w:history="1">
        <w:r w:rsidRPr="00B62E1D">
          <w:rPr>
            <w:rStyle w:val="Lienhypertexte"/>
            <w:noProof/>
          </w:rPr>
          <w:t>3.2.4</w:t>
        </w:r>
        <w:r>
          <w:rPr>
            <w:rFonts w:eastAsiaTheme="minorEastAsia"/>
            <w:noProof/>
            <w:lang w:eastAsia="fr-BE"/>
          </w:rPr>
          <w:tab/>
        </w:r>
        <w:r w:rsidRPr="00B62E1D">
          <w:rPr>
            <w:rStyle w:val="Lienhypertexte"/>
            <w:noProof/>
          </w:rPr>
          <w:t>Onglet « Equipement »</w:t>
        </w:r>
        <w:r>
          <w:rPr>
            <w:noProof/>
            <w:webHidden/>
          </w:rPr>
          <w:tab/>
        </w:r>
        <w:r>
          <w:rPr>
            <w:noProof/>
            <w:webHidden/>
          </w:rPr>
          <w:fldChar w:fldCharType="begin"/>
        </w:r>
        <w:r>
          <w:rPr>
            <w:noProof/>
            <w:webHidden/>
          </w:rPr>
          <w:instrText xml:space="preserve"> PAGEREF _Toc140138931 \h </w:instrText>
        </w:r>
        <w:r>
          <w:rPr>
            <w:noProof/>
            <w:webHidden/>
          </w:rPr>
        </w:r>
        <w:r>
          <w:rPr>
            <w:noProof/>
            <w:webHidden/>
          </w:rPr>
          <w:fldChar w:fldCharType="separate"/>
        </w:r>
        <w:r>
          <w:rPr>
            <w:noProof/>
            <w:webHidden/>
          </w:rPr>
          <w:t>29</w:t>
        </w:r>
        <w:r>
          <w:rPr>
            <w:noProof/>
            <w:webHidden/>
          </w:rPr>
          <w:fldChar w:fldCharType="end"/>
        </w:r>
      </w:hyperlink>
    </w:p>
    <w:p w14:paraId="30B01DCC" w14:textId="694BAB76" w:rsidR="008A7254" w:rsidRDefault="008A7254">
      <w:pPr>
        <w:pStyle w:val="TM4"/>
        <w:rPr>
          <w:rFonts w:eastAsiaTheme="minorEastAsia"/>
          <w:noProof/>
          <w:lang w:eastAsia="fr-BE"/>
        </w:rPr>
      </w:pPr>
      <w:hyperlink w:anchor="_Toc140138932" w:history="1">
        <w:r w:rsidRPr="00B62E1D">
          <w:rPr>
            <w:rStyle w:val="Lienhypertexte"/>
            <w:noProof/>
          </w:rPr>
          <w:t>3.2.4.1</w:t>
        </w:r>
        <w:r>
          <w:rPr>
            <w:rFonts w:eastAsiaTheme="minorEastAsia"/>
            <w:noProof/>
            <w:lang w:eastAsia="fr-BE"/>
          </w:rPr>
          <w:tab/>
        </w:r>
        <w:r w:rsidRPr="00B62E1D">
          <w:rPr>
            <w:rStyle w:val="Lienhypertexte"/>
            <w:noProof/>
          </w:rPr>
          <w:t>Ajout manuel de dépenses</w:t>
        </w:r>
        <w:r>
          <w:rPr>
            <w:noProof/>
            <w:webHidden/>
          </w:rPr>
          <w:tab/>
        </w:r>
        <w:r>
          <w:rPr>
            <w:noProof/>
            <w:webHidden/>
          </w:rPr>
          <w:fldChar w:fldCharType="begin"/>
        </w:r>
        <w:r>
          <w:rPr>
            <w:noProof/>
            <w:webHidden/>
          </w:rPr>
          <w:instrText xml:space="preserve"> PAGEREF _Toc140138932 \h </w:instrText>
        </w:r>
        <w:r>
          <w:rPr>
            <w:noProof/>
            <w:webHidden/>
          </w:rPr>
        </w:r>
        <w:r>
          <w:rPr>
            <w:noProof/>
            <w:webHidden/>
          </w:rPr>
          <w:fldChar w:fldCharType="separate"/>
        </w:r>
        <w:r>
          <w:rPr>
            <w:noProof/>
            <w:webHidden/>
          </w:rPr>
          <w:t>30</w:t>
        </w:r>
        <w:r>
          <w:rPr>
            <w:noProof/>
            <w:webHidden/>
          </w:rPr>
          <w:fldChar w:fldCharType="end"/>
        </w:r>
      </w:hyperlink>
    </w:p>
    <w:p w14:paraId="6F73E729" w14:textId="5A2C2E5A" w:rsidR="008A7254" w:rsidRDefault="008A7254">
      <w:pPr>
        <w:pStyle w:val="TM4"/>
        <w:rPr>
          <w:rFonts w:eastAsiaTheme="minorEastAsia"/>
          <w:noProof/>
          <w:lang w:eastAsia="fr-BE"/>
        </w:rPr>
      </w:pPr>
      <w:hyperlink w:anchor="_Toc140138933" w:history="1">
        <w:r w:rsidRPr="00B62E1D">
          <w:rPr>
            <w:rStyle w:val="Lienhypertexte"/>
            <w:noProof/>
          </w:rPr>
          <w:t>3.2.4.2</w:t>
        </w:r>
        <w:r>
          <w:rPr>
            <w:rFonts w:eastAsiaTheme="minorEastAsia"/>
            <w:noProof/>
            <w:lang w:eastAsia="fr-BE"/>
          </w:rPr>
          <w:tab/>
        </w:r>
        <w:r w:rsidRPr="00B62E1D">
          <w:rPr>
            <w:rStyle w:val="Lienhypertexte"/>
            <w:noProof/>
          </w:rPr>
          <w:t>Import de dépenses</w:t>
        </w:r>
        <w:r>
          <w:rPr>
            <w:noProof/>
            <w:webHidden/>
          </w:rPr>
          <w:tab/>
        </w:r>
        <w:r>
          <w:rPr>
            <w:noProof/>
            <w:webHidden/>
          </w:rPr>
          <w:fldChar w:fldCharType="begin"/>
        </w:r>
        <w:r>
          <w:rPr>
            <w:noProof/>
            <w:webHidden/>
          </w:rPr>
          <w:instrText xml:space="preserve"> PAGEREF _Toc140138933 \h </w:instrText>
        </w:r>
        <w:r>
          <w:rPr>
            <w:noProof/>
            <w:webHidden/>
          </w:rPr>
        </w:r>
        <w:r>
          <w:rPr>
            <w:noProof/>
            <w:webHidden/>
          </w:rPr>
          <w:fldChar w:fldCharType="separate"/>
        </w:r>
        <w:r>
          <w:rPr>
            <w:noProof/>
            <w:webHidden/>
          </w:rPr>
          <w:t>31</w:t>
        </w:r>
        <w:r>
          <w:rPr>
            <w:noProof/>
            <w:webHidden/>
          </w:rPr>
          <w:fldChar w:fldCharType="end"/>
        </w:r>
      </w:hyperlink>
    </w:p>
    <w:p w14:paraId="4C780EBF" w14:textId="0993414B" w:rsidR="008A7254" w:rsidRDefault="008A7254">
      <w:pPr>
        <w:pStyle w:val="TM3"/>
        <w:rPr>
          <w:rFonts w:eastAsiaTheme="minorEastAsia"/>
          <w:noProof/>
          <w:lang w:eastAsia="fr-BE"/>
        </w:rPr>
      </w:pPr>
      <w:hyperlink w:anchor="_Toc140138934" w:history="1">
        <w:r w:rsidRPr="00B62E1D">
          <w:rPr>
            <w:rStyle w:val="Lienhypertexte"/>
            <w:noProof/>
          </w:rPr>
          <w:t>3.2.5</w:t>
        </w:r>
        <w:r>
          <w:rPr>
            <w:rFonts w:eastAsiaTheme="minorEastAsia"/>
            <w:noProof/>
            <w:lang w:eastAsia="fr-BE"/>
          </w:rPr>
          <w:tab/>
        </w:r>
        <w:r w:rsidRPr="00B62E1D">
          <w:rPr>
            <w:rStyle w:val="Lienhypertexte"/>
            <w:noProof/>
          </w:rPr>
          <w:t>Onglet « Sous-traitance »</w:t>
        </w:r>
        <w:r>
          <w:rPr>
            <w:noProof/>
            <w:webHidden/>
          </w:rPr>
          <w:tab/>
        </w:r>
        <w:r>
          <w:rPr>
            <w:noProof/>
            <w:webHidden/>
          </w:rPr>
          <w:fldChar w:fldCharType="begin"/>
        </w:r>
        <w:r>
          <w:rPr>
            <w:noProof/>
            <w:webHidden/>
          </w:rPr>
          <w:instrText xml:space="preserve"> PAGEREF _Toc140138934 \h </w:instrText>
        </w:r>
        <w:r>
          <w:rPr>
            <w:noProof/>
            <w:webHidden/>
          </w:rPr>
        </w:r>
        <w:r>
          <w:rPr>
            <w:noProof/>
            <w:webHidden/>
          </w:rPr>
          <w:fldChar w:fldCharType="separate"/>
        </w:r>
        <w:r>
          <w:rPr>
            <w:noProof/>
            <w:webHidden/>
          </w:rPr>
          <w:t>32</w:t>
        </w:r>
        <w:r>
          <w:rPr>
            <w:noProof/>
            <w:webHidden/>
          </w:rPr>
          <w:fldChar w:fldCharType="end"/>
        </w:r>
      </w:hyperlink>
    </w:p>
    <w:p w14:paraId="34DAA328" w14:textId="746682A1" w:rsidR="008A7254" w:rsidRDefault="008A7254">
      <w:pPr>
        <w:pStyle w:val="TM4"/>
        <w:rPr>
          <w:rFonts w:eastAsiaTheme="minorEastAsia"/>
          <w:noProof/>
          <w:lang w:eastAsia="fr-BE"/>
        </w:rPr>
      </w:pPr>
      <w:hyperlink w:anchor="_Toc140138935" w:history="1">
        <w:r w:rsidRPr="00B62E1D">
          <w:rPr>
            <w:rStyle w:val="Lienhypertexte"/>
            <w:noProof/>
          </w:rPr>
          <w:t>3.2.5.1</w:t>
        </w:r>
        <w:r>
          <w:rPr>
            <w:rFonts w:eastAsiaTheme="minorEastAsia"/>
            <w:noProof/>
            <w:lang w:eastAsia="fr-BE"/>
          </w:rPr>
          <w:tab/>
        </w:r>
        <w:r w:rsidRPr="00B62E1D">
          <w:rPr>
            <w:rStyle w:val="Lienhypertexte"/>
            <w:noProof/>
          </w:rPr>
          <w:t>Ajout manuel de dépenses</w:t>
        </w:r>
        <w:r>
          <w:rPr>
            <w:noProof/>
            <w:webHidden/>
          </w:rPr>
          <w:tab/>
        </w:r>
        <w:r>
          <w:rPr>
            <w:noProof/>
            <w:webHidden/>
          </w:rPr>
          <w:fldChar w:fldCharType="begin"/>
        </w:r>
        <w:r>
          <w:rPr>
            <w:noProof/>
            <w:webHidden/>
          </w:rPr>
          <w:instrText xml:space="preserve"> PAGEREF _Toc140138935 \h </w:instrText>
        </w:r>
        <w:r>
          <w:rPr>
            <w:noProof/>
            <w:webHidden/>
          </w:rPr>
        </w:r>
        <w:r>
          <w:rPr>
            <w:noProof/>
            <w:webHidden/>
          </w:rPr>
          <w:fldChar w:fldCharType="separate"/>
        </w:r>
        <w:r>
          <w:rPr>
            <w:noProof/>
            <w:webHidden/>
          </w:rPr>
          <w:t>33</w:t>
        </w:r>
        <w:r>
          <w:rPr>
            <w:noProof/>
            <w:webHidden/>
          </w:rPr>
          <w:fldChar w:fldCharType="end"/>
        </w:r>
      </w:hyperlink>
    </w:p>
    <w:p w14:paraId="42B21357" w14:textId="3E9FF24E" w:rsidR="008A7254" w:rsidRDefault="008A7254">
      <w:pPr>
        <w:pStyle w:val="TM2"/>
        <w:rPr>
          <w:rFonts w:eastAsiaTheme="minorEastAsia"/>
          <w:noProof/>
          <w:lang w:eastAsia="fr-BE"/>
        </w:rPr>
      </w:pPr>
      <w:hyperlink w:anchor="_Toc140138936" w:history="1">
        <w:r w:rsidRPr="00B62E1D">
          <w:rPr>
            <w:rStyle w:val="Lienhypertexte"/>
            <w:noProof/>
          </w:rPr>
          <w:t>3.3</w:t>
        </w:r>
        <w:r>
          <w:rPr>
            <w:rFonts w:eastAsiaTheme="minorEastAsia"/>
            <w:noProof/>
            <w:lang w:eastAsia="fr-BE"/>
          </w:rPr>
          <w:tab/>
        </w:r>
        <w:r w:rsidRPr="00B62E1D">
          <w:rPr>
            <w:rStyle w:val="Lienhypertexte"/>
            <w:noProof/>
          </w:rPr>
          <w:t>Soumettre un e-report</w:t>
        </w:r>
        <w:r>
          <w:rPr>
            <w:noProof/>
            <w:webHidden/>
          </w:rPr>
          <w:tab/>
        </w:r>
        <w:r>
          <w:rPr>
            <w:noProof/>
            <w:webHidden/>
          </w:rPr>
          <w:fldChar w:fldCharType="begin"/>
        </w:r>
        <w:r>
          <w:rPr>
            <w:noProof/>
            <w:webHidden/>
          </w:rPr>
          <w:instrText xml:space="preserve"> PAGEREF _Toc140138936 \h </w:instrText>
        </w:r>
        <w:r>
          <w:rPr>
            <w:noProof/>
            <w:webHidden/>
          </w:rPr>
        </w:r>
        <w:r>
          <w:rPr>
            <w:noProof/>
            <w:webHidden/>
          </w:rPr>
          <w:fldChar w:fldCharType="separate"/>
        </w:r>
        <w:r>
          <w:rPr>
            <w:noProof/>
            <w:webHidden/>
          </w:rPr>
          <w:t>35</w:t>
        </w:r>
        <w:r>
          <w:rPr>
            <w:noProof/>
            <w:webHidden/>
          </w:rPr>
          <w:fldChar w:fldCharType="end"/>
        </w:r>
      </w:hyperlink>
    </w:p>
    <w:p w14:paraId="449CDA54" w14:textId="68F7F0AE" w:rsidR="008A7254" w:rsidRDefault="008A7254">
      <w:pPr>
        <w:pStyle w:val="TM1"/>
        <w:tabs>
          <w:tab w:val="left" w:pos="442"/>
          <w:tab w:val="right" w:leader="dot" w:pos="9062"/>
        </w:tabs>
        <w:rPr>
          <w:rFonts w:eastAsiaTheme="minorEastAsia"/>
          <w:noProof/>
          <w:lang w:eastAsia="fr-BE"/>
        </w:rPr>
      </w:pPr>
      <w:hyperlink w:anchor="_Toc140138937" w:history="1">
        <w:r w:rsidRPr="00B62E1D">
          <w:rPr>
            <w:rStyle w:val="Lienhypertexte"/>
            <w:noProof/>
          </w:rPr>
          <w:t>4</w:t>
        </w:r>
        <w:r>
          <w:rPr>
            <w:rFonts w:eastAsiaTheme="minorEastAsia"/>
            <w:noProof/>
            <w:lang w:eastAsia="fr-BE"/>
          </w:rPr>
          <w:tab/>
        </w:r>
        <w:r w:rsidRPr="00B62E1D">
          <w:rPr>
            <w:rStyle w:val="Lienhypertexte"/>
            <w:noProof/>
          </w:rPr>
          <w:t>Signature des déclarations de créance</w:t>
        </w:r>
        <w:r>
          <w:rPr>
            <w:noProof/>
            <w:webHidden/>
          </w:rPr>
          <w:tab/>
        </w:r>
        <w:r>
          <w:rPr>
            <w:noProof/>
            <w:webHidden/>
          </w:rPr>
          <w:fldChar w:fldCharType="begin"/>
        </w:r>
        <w:r>
          <w:rPr>
            <w:noProof/>
            <w:webHidden/>
          </w:rPr>
          <w:instrText xml:space="preserve"> PAGEREF _Toc140138937 \h </w:instrText>
        </w:r>
        <w:r>
          <w:rPr>
            <w:noProof/>
            <w:webHidden/>
          </w:rPr>
        </w:r>
        <w:r>
          <w:rPr>
            <w:noProof/>
            <w:webHidden/>
          </w:rPr>
          <w:fldChar w:fldCharType="separate"/>
        </w:r>
        <w:r>
          <w:rPr>
            <w:noProof/>
            <w:webHidden/>
          </w:rPr>
          <w:t>37</w:t>
        </w:r>
        <w:r>
          <w:rPr>
            <w:noProof/>
            <w:webHidden/>
          </w:rPr>
          <w:fldChar w:fldCharType="end"/>
        </w:r>
      </w:hyperlink>
    </w:p>
    <w:p w14:paraId="5070ADAB" w14:textId="65ACBBB2" w:rsidR="008A7254" w:rsidRDefault="008A7254">
      <w:pPr>
        <w:pStyle w:val="TM1"/>
        <w:tabs>
          <w:tab w:val="left" w:pos="442"/>
          <w:tab w:val="right" w:leader="dot" w:pos="9062"/>
        </w:tabs>
        <w:rPr>
          <w:rFonts w:eastAsiaTheme="minorEastAsia"/>
          <w:noProof/>
          <w:lang w:eastAsia="fr-BE"/>
        </w:rPr>
      </w:pPr>
      <w:hyperlink w:anchor="_Toc140138938" w:history="1">
        <w:r w:rsidRPr="00B62E1D">
          <w:rPr>
            <w:rStyle w:val="Lienhypertexte"/>
            <w:noProof/>
          </w:rPr>
          <w:t>5</w:t>
        </w:r>
        <w:r>
          <w:rPr>
            <w:rFonts w:eastAsiaTheme="minorEastAsia"/>
            <w:noProof/>
            <w:lang w:eastAsia="fr-BE"/>
          </w:rPr>
          <w:tab/>
        </w:r>
        <w:r w:rsidRPr="00B62E1D">
          <w:rPr>
            <w:rStyle w:val="Lienhypertexte"/>
            <w:noProof/>
          </w:rPr>
          <w:t>Consultation d’un e-report clôturé</w:t>
        </w:r>
        <w:r>
          <w:rPr>
            <w:noProof/>
            <w:webHidden/>
          </w:rPr>
          <w:tab/>
        </w:r>
        <w:r>
          <w:rPr>
            <w:noProof/>
            <w:webHidden/>
          </w:rPr>
          <w:fldChar w:fldCharType="begin"/>
        </w:r>
        <w:r>
          <w:rPr>
            <w:noProof/>
            <w:webHidden/>
          </w:rPr>
          <w:instrText xml:space="preserve"> PAGEREF _Toc140138938 \h </w:instrText>
        </w:r>
        <w:r>
          <w:rPr>
            <w:noProof/>
            <w:webHidden/>
          </w:rPr>
        </w:r>
        <w:r>
          <w:rPr>
            <w:noProof/>
            <w:webHidden/>
          </w:rPr>
          <w:fldChar w:fldCharType="separate"/>
        </w:r>
        <w:r>
          <w:rPr>
            <w:noProof/>
            <w:webHidden/>
          </w:rPr>
          <w:t>38</w:t>
        </w:r>
        <w:r>
          <w:rPr>
            <w:noProof/>
            <w:webHidden/>
          </w:rPr>
          <w:fldChar w:fldCharType="end"/>
        </w:r>
      </w:hyperlink>
    </w:p>
    <w:p w14:paraId="049743F2" w14:textId="0DC35B35" w:rsidR="003A4F0B" w:rsidRDefault="003A4F0B" w:rsidP="003A4F0B">
      <w:pPr>
        <w:pStyle w:val="TM1"/>
        <w:tabs>
          <w:tab w:val="left" w:pos="440"/>
          <w:tab w:val="right" w:leader="dot" w:pos="9062"/>
        </w:tabs>
        <w:rPr>
          <w:rFonts w:asciiTheme="majorHAnsi" w:eastAsiaTheme="majorEastAsia" w:hAnsiTheme="majorHAnsi" w:cstheme="majorBidi"/>
          <w:color w:val="2F5496" w:themeColor="accent1" w:themeShade="BF"/>
          <w:sz w:val="32"/>
          <w:szCs w:val="32"/>
        </w:rPr>
      </w:pPr>
      <w:r>
        <w:lastRenderedPageBreak/>
        <w:fldChar w:fldCharType="end"/>
      </w:r>
    </w:p>
    <w:p w14:paraId="5883A76F" w14:textId="0D6CC7D5" w:rsidR="00364FCD" w:rsidRDefault="003A4F0B" w:rsidP="00364FCD">
      <w:pPr>
        <w:pStyle w:val="Titre1"/>
      </w:pPr>
      <w:bookmarkStart w:id="4" w:name="_Toc140138901"/>
      <w:r>
        <w:t>Con</w:t>
      </w:r>
      <w:r w:rsidR="00364FCD">
        <w:t>ventions</w:t>
      </w:r>
      <w:bookmarkEnd w:id="0"/>
      <w:bookmarkEnd w:id="1"/>
      <w:bookmarkEnd w:id="4"/>
    </w:p>
    <w:p w14:paraId="6DAB76E6" w14:textId="77777777" w:rsidR="00FB30DC" w:rsidRDefault="00FB30DC" w:rsidP="00FB30DC">
      <w:pPr>
        <w:pStyle w:val="Titre2"/>
      </w:pPr>
      <w:bookmarkStart w:id="5" w:name="_Toc130551478"/>
      <w:bookmarkStart w:id="6" w:name="_Toc131319242"/>
      <w:bookmarkStart w:id="7" w:name="_Toc140138902"/>
      <w:r>
        <w:t>Rechercher une convention</w:t>
      </w:r>
      <w:bookmarkEnd w:id="5"/>
      <w:bookmarkEnd w:id="6"/>
      <w:bookmarkEnd w:id="7"/>
    </w:p>
    <w:p w14:paraId="65FD462C" w14:textId="77777777" w:rsidR="00FB30DC" w:rsidRDefault="00FB30DC" w:rsidP="00FB30DC">
      <w:r w:rsidRPr="000F3B52">
        <w:rPr>
          <w:noProof/>
        </w:rPr>
        <w:drawing>
          <wp:inline distT="0" distB="0" distL="0" distR="0" wp14:anchorId="135EECA3" wp14:editId="3BA8D559">
            <wp:extent cx="5731510" cy="2399665"/>
            <wp:effectExtent l="0" t="0" r="2540" b="635"/>
            <wp:docPr id="1" name="Picture 1"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website&#10;&#10;Description automatically generated"/>
                    <pic:cNvPicPr/>
                  </pic:nvPicPr>
                  <pic:blipFill>
                    <a:blip r:embed="rId9"/>
                    <a:stretch>
                      <a:fillRect/>
                    </a:stretch>
                  </pic:blipFill>
                  <pic:spPr>
                    <a:xfrm>
                      <a:off x="0" y="0"/>
                      <a:ext cx="5731510" cy="2399665"/>
                    </a:xfrm>
                    <a:prstGeom prst="rect">
                      <a:avLst/>
                    </a:prstGeom>
                  </pic:spPr>
                </pic:pic>
              </a:graphicData>
            </a:graphic>
          </wp:inline>
        </w:drawing>
      </w:r>
    </w:p>
    <w:p w14:paraId="4079E020" w14:textId="77777777" w:rsidR="00FB30DC" w:rsidRDefault="00FB30DC" w:rsidP="00FB30DC">
      <w:pPr>
        <w:jc w:val="both"/>
      </w:pPr>
      <w:r>
        <w:t>La liste des conventions est accessible depuis le point de menu « Conventions » &gt; sous-menu « Rechercher des conventions ».</w:t>
      </w:r>
    </w:p>
    <w:p w14:paraId="1E97F2CF" w14:textId="77777777" w:rsidR="00FB30DC" w:rsidRDefault="00FB30DC" w:rsidP="00FB30DC">
      <w:pPr>
        <w:pStyle w:val="Titre3"/>
      </w:pPr>
      <w:bookmarkStart w:id="8" w:name="_Toc131319243"/>
      <w:bookmarkStart w:id="9" w:name="_Toc140138903"/>
      <w:r>
        <w:t>Onglet « Recherche »</w:t>
      </w:r>
      <w:bookmarkEnd w:id="8"/>
      <w:bookmarkEnd w:id="9"/>
      <w:r>
        <w:t xml:space="preserve"> </w:t>
      </w:r>
    </w:p>
    <w:p w14:paraId="464AB81B" w14:textId="77777777" w:rsidR="00FB30DC" w:rsidRDefault="00FB30DC" w:rsidP="00FB30DC">
      <w:pPr>
        <w:jc w:val="both"/>
      </w:pPr>
      <w:r>
        <w:t xml:space="preserve">L’onglet « Recherche » du sous-menu « Rechercher des conventions » permet de rechercher une convention sur base d’un ou plusieurs des critères de recherche suivants : </w:t>
      </w:r>
    </w:p>
    <w:tbl>
      <w:tblPr>
        <w:tblStyle w:val="Grilledutableau"/>
        <w:tblW w:w="0" w:type="auto"/>
        <w:tblLook w:val="04A0" w:firstRow="1" w:lastRow="0" w:firstColumn="1" w:lastColumn="0" w:noHBand="0" w:noVBand="1"/>
      </w:tblPr>
      <w:tblGrid>
        <w:gridCol w:w="3005"/>
        <w:gridCol w:w="3005"/>
        <w:gridCol w:w="3006"/>
      </w:tblGrid>
      <w:tr w:rsidR="00FB30DC" w14:paraId="56875478" w14:textId="77777777" w:rsidTr="00661821">
        <w:tc>
          <w:tcPr>
            <w:tcW w:w="3005" w:type="dxa"/>
            <w:shd w:val="clear" w:color="auto" w:fill="F2F2F2" w:themeFill="background1" w:themeFillShade="F2"/>
          </w:tcPr>
          <w:p w14:paraId="3B85B388" w14:textId="77777777" w:rsidR="00FB30DC" w:rsidRPr="001663AD" w:rsidRDefault="00FB30DC" w:rsidP="00661821">
            <w:pPr>
              <w:rPr>
                <w:b/>
                <w:bCs/>
              </w:rPr>
            </w:pPr>
            <w:r>
              <w:rPr>
                <w:b/>
                <w:bCs/>
              </w:rPr>
              <w:t xml:space="preserve">Critère de recherche </w:t>
            </w:r>
          </w:p>
        </w:tc>
        <w:tc>
          <w:tcPr>
            <w:tcW w:w="3005" w:type="dxa"/>
            <w:shd w:val="clear" w:color="auto" w:fill="F2F2F2" w:themeFill="background1" w:themeFillShade="F2"/>
          </w:tcPr>
          <w:p w14:paraId="13454C70" w14:textId="77777777" w:rsidR="00FB30DC" w:rsidRPr="001663AD" w:rsidRDefault="00FB30DC" w:rsidP="00661821">
            <w:pPr>
              <w:rPr>
                <w:b/>
                <w:bCs/>
              </w:rPr>
            </w:pPr>
            <w:r w:rsidRPr="001663AD">
              <w:rPr>
                <w:b/>
                <w:bCs/>
              </w:rPr>
              <w:t>Opérateur de recherche</w:t>
            </w:r>
          </w:p>
        </w:tc>
        <w:tc>
          <w:tcPr>
            <w:tcW w:w="3006" w:type="dxa"/>
            <w:shd w:val="clear" w:color="auto" w:fill="F2F2F2" w:themeFill="background1" w:themeFillShade="F2"/>
          </w:tcPr>
          <w:p w14:paraId="64922AF8" w14:textId="77777777" w:rsidR="00FB30DC" w:rsidRPr="001663AD" w:rsidRDefault="00FB30DC" w:rsidP="00661821">
            <w:pPr>
              <w:rPr>
                <w:b/>
                <w:bCs/>
              </w:rPr>
            </w:pPr>
            <w:r w:rsidRPr="001663AD">
              <w:rPr>
                <w:b/>
                <w:bCs/>
              </w:rPr>
              <w:t>Remarque</w:t>
            </w:r>
          </w:p>
        </w:tc>
      </w:tr>
      <w:tr w:rsidR="00FB30DC" w14:paraId="0E592751" w14:textId="77777777" w:rsidTr="00661821">
        <w:tc>
          <w:tcPr>
            <w:tcW w:w="9016" w:type="dxa"/>
            <w:gridSpan w:val="3"/>
            <w:shd w:val="clear" w:color="auto" w:fill="F2F2F2" w:themeFill="background1" w:themeFillShade="F2"/>
          </w:tcPr>
          <w:p w14:paraId="20C05A69" w14:textId="77777777" w:rsidR="00FB30DC" w:rsidRPr="001663AD" w:rsidRDefault="00FB30DC" w:rsidP="00661821">
            <w:pPr>
              <w:rPr>
                <w:b/>
                <w:bCs/>
              </w:rPr>
            </w:pPr>
            <w:r w:rsidRPr="001663AD">
              <w:rPr>
                <w:b/>
                <w:bCs/>
              </w:rPr>
              <w:t>Convention</w:t>
            </w:r>
          </w:p>
        </w:tc>
      </w:tr>
      <w:tr w:rsidR="00FB30DC" w14:paraId="16BFAA8E" w14:textId="77777777" w:rsidTr="00661821">
        <w:tc>
          <w:tcPr>
            <w:tcW w:w="3005" w:type="dxa"/>
          </w:tcPr>
          <w:p w14:paraId="0D46189C" w14:textId="77777777" w:rsidR="00FB30DC" w:rsidRDefault="00FB30DC" w:rsidP="00661821">
            <w:r>
              <w:t>N° convention</w:t>
            </w:r>
          </w:p>
        </w:tc>
        <w:tc>
          <w:tcPr>
            <w:tcW w:w="3005" w:type="dxa"/>
          </w:tcPr>
          <w:p w14:paraId="552AC567" w14:textId="77777777" w:rsidR="00FB30DC" w:rsidRDefault="00FB30DC" w:rsidP="00661821">
            <w:r>
              <w:t xml:space="preserve">Contient </w:t>
            </w:r>
          </w:p>
        </w:tc>
        <w:tc>
          <w:tcPr>
            <w:tcW w:w="3006" w:type="dxa"/>
          </w:tcPr>
          <w:p w14:paraId="64E3EB1D" w14:textId="77777777" w:rsidR="00FB30DC" w:rsidRDefault="00FB30DC" w:rsidP="00661821"/>
        </w:tc>
      </w:tr>
      <w:tr w:rsidR="00FB30DC" w14:paraId="55524A0E" w14:textId="77777777" w:rsidTr="00661821">
        <w:tc>
          <w:tcPr>
            <w:tcW w:w="3005" w:type="dxa"/>
          </w:tcPr>
          <w:p w14:paraId="51FEB618" w14:textId="77777777" w:rsidR="00FB30DC" w:rsidRDefault="00FB30DC" w:rsidP="00661821">
            <w:r>
              <w:t>Objet</w:t>
            </w:r>
          </w:p>
        </w:tc>
        <w:tc>
          <w:tcPr>
            <w:tcW w:w="3005" w:type="dxa"/>
          </w:tcPr>
          <w:p w14:paraId="339C8C83" w14:textId="77777777" w:rsidR="00FB30DC" w:rsidRDefault="00FB30DC" w:rsidP="00661821">
            <w:r>
              <w:t>Contient</w:t>
            </w:r>
          </w:p>
        </w:tc>
        <w:tc>
          <w:tcPr>
            <w:tcW w:w="3006" w:type="dxa"/>
          </w:tcPr>
          <w:p w14:paraId="17C7569C" w14:textId="77777777" w:rsidR="00FB30DC" w:rsidRDefault="00FB30DC" w:rsidP="00661821"/>
        </w:tc>
      </w:tr>
      <w:tr w:rsidR="00FB30DC" w14:paraId="037BCDE0" w14:textId="77777777" w:rsidTr="00661821">
        <w:tc>
          <w:tcPr>
            <w:tcW w:w="3005" w:type="dxa"/>
          </w:tcPr>
          <w:p w14:paraId="50EFDB71" w14:textId="77777777" w:rsidR="00FB30DC" w:rsidRDefault="00FB30DC" w:rsidP="00661821">
            <w:r>
              <w:t xml:space="preserve">Statut </w:t>
            </w:r>
          </w:p>
        </w:tc>
        <w:tc>
          <w:tcPr>
            <w:tcW w:w="3005" w:type="dxa"/>
          </w:tcPr>
          <w:p w14:paraId="1CC26E85" w14:textId="77777777" w:rsidR="00FB30DC" w:rsidRDefault="00FB30DC" w:rsidP="00661821">
            <w:r>
              <w:t>Menu déroulant, valeur simple</w:t>
            </w:r>
          </w:p>
        </w:tc>
        <w:tc>
          <w:tcPr>
            <w:tcW w:w="3006" w:type="dxa"/>
          </w:tcPr>
          <w:p w14:paraId="6A16B071" w14:textId="77777777" w:rsidR="00FB30DC" w:rsidRDefault="00FB30DC" w:rsidP="00661821">
            <w:r>
              <w:t>Par défaut, statut = « Active »</w:t>
            </w:r>
          </w:p>
        </w:tc>
      </w:tr>
      <w:tr w:rsidR="00FB30DC" w14:paraId="6E258C28" w14:textId="77777777" w:rsidTr="00661821">
        <w:tc>
          <w:tcPr>
            <w:tcW w:w="3005" w:type="dxa"/>
          </w:tcPr>
          <w:p w14:paraId="3F95B04A" w14:textId="77777777" w:rsidR="00FB30DC" w:rsidRDefault="00FB30DC" w:rsidP="00661821">
            <w:r>
              <w:t xml:space="preserve">Gestionnaire comptable </w:t>
            </w:r>
          </w:p>
        </w:tc>
        <w:tc>
          <w:tcPr>
            <w:tcW w:w="3005" w:type="dxa"/>
          </w:tcPr>
          <w:p w14:paraId="6C98DD46" w14:textId="77777777" w:rsidR="00FB30DC" w:rsidRDefault="00FB30DC" w:rsidP="00661821">
            <w:r>
              <w:t>Menu déroulant, valeur simple</w:t>
            </w:r>
          </w:p>
        </w:tc>
        <w:tc>
          <w:tcPr>
            <w:tcW w:w="3006" w:type="dxa"/>
          </w:tcPr>
          <w:p w14:paraId="3F6DB0D4" w14:textId="77777777" w:rsidR="00FB30DC" w:rsidRDefault="00FB30DC" w:rsidP="00661821"/>
        </w:tc>
      </w:tr>
      <w:tr w:rsidR="00FB30DC" w14:paraId="684696FC" w14:textId="77777777" w:rsidTr="00661821">
        <w:tc>
          <w:tcPr>
            <w:tcW w:w="3005" w:type="dxa"/>
          </w:tcPr>
          <w:p w14:paraId="317EBDE3" w14:textId="77777777" w:rsidR="00FB30DC" w:rsidRDefault="00FB30DC" w:rsidP="00661821">
            <w:r>
              <w:t>Date de début du… au…</w:t>
            </w:r>
          </w:p>
        </w:tc>
        <w:tc>
          <w:tcPr>
            <w:tcW w:w="3005" w:type="dxa"/>
          </w:tcPr>
          <w:p w14:paraId="664781E8" w14:textId="77777777" w:rsidR="00FB30DC" w:rsidRDefault="00FB30DC" w:rsidP="00661821">
            <w:r>
              <w:t xml:space="preserve">Égal à </w:t>
            </w:r>
          </w:p>
        </w:tc>
        <w:tc>
          <w:tcPr>
            <w:tcW w:w="3006" w:type="dxa"/>
          </w:tcPr>
          <w:p w14:paraId="604F9651" w14:textId="77777777" w:rsidR="00FB30DC" w:rsidRDefault="00FB30DC" w:rsidP="00661821"/>
        </w:tc>
      </w:tr>
      <w:tr w:rsidR="00FB30DC" w14:paraId="1C7173B1" w14:textId="77777777" w:rsidTr="00661821">
        <w:tc>
          <w:tcPr>
            <w:tcW w:w="3005" w:type="dxa"/>
          </w:tcPr>
          <w:p w14:paraId="771B4185" w14:textId="77777777" w:rsidR="00FB30DC" w:rsidRDefault="00FB30DC" w:rsidP="00661821">
            <w:r>
              <w:t xml:space="preserve">Date de fin du… au… </w:t>
            </w:r>
          </w:p>
        </w:tc>
        <w:tc>
          <w:tcPr>
            <w:tcW w:w="3005" w:type="dxa"/>
          </w:tcPr>
          <w:p w14:paraId="6BAD94CF" w14:textId="77777777" w:rsidR="00FB30DC" w:rsidRDefault="00FB30DC" w:rsidP="00661821">
            <w:r>
              <w:t>Égal à</w:t>
            </w:r>
          </w:p>
        </w:tc>
        <w:tc>
          <w:tcPr>
            <w:tcW w:w="3006" w:type="dxa"/>
          </w:tcPr>
          <w:p w14:paraId="7D32AF06" w14:textId="77777777" w:rsidR="00FB30DC" w:rsidRDefault="00FB30DC" w:rsidP="00661821"/>
        </w:tc>
      </w:tr>
      <w:tr w:rsidR="00FB30DC" w14:paraId="199B35DE" w14:textId="77777777" w:rsidTr="00661821">
        <w:tc>
          <w:tcPr>
            <w:tcW w:w="3005" w:type="dxa"/>
          </w:tcPr>
          <w:p w14:paraId="4770002D" w14:textId="77777777" w:rsidR="00FB30DC" w:rsidRDefault="00FB30DC" w:rsidP="00661821">
            <w:r>
              <w:t xml:space="preserve">N° d’archivage </w:t>
            </w:r>
          </w:p>
        </w:tc>
        <w:tc>
          <w:tcPr>
            <w:tcW w:w="3005" w:type="dxa"/>
          </w:tcPr>
          <w:p w14:paraId="2EC3A500" w14:textId="77777777" w:rsidR="00FB30DC" w:rsidRDefault="00FB30DC" w:rsidP="00661821">
            <w:r>
              <w:t>Contient</w:t>
            </w:r>
          </w:p>
        </w:tc>
        <w:tc>
          <w:tcPr>
            <w:tcW w:w="3006" w:type="dxa"/>
          </w:tcPr>
          <w:p w14:paraId="229DC4FF" w14:textId="77777777" w:rsidR="00FB30DC" w:rsidRDefault="00FB30DC" w:rsidP="00661821"/>
        </w:tc>
      </w:tr>
      <w:tr w:rsidR="00FB30DC" w14:paraId="3065FF16" w14:textId="77777777" w:rsidTr="00661821">
        <w:tc>
          <w:tcPr>
            <w:tcW w:w="3005" w:type="dxa"/>
          </w:tcPr>
          <w:p w14:paraId="726E4735" w14:textId="77777777" w:rsidR="00FB30DC" w:rsidRDefault="00FB30DC" w:rsidP="00661821">
            <w:r>
              <w:t>Superviseur comptable</w:t>
            </w:r>
          </w:p>
        </w:tc>
        <w:tc>
          <w:tcPr>
            <w:tcW w:w="3005" w:type="dxa"/>
          </w:tcPr>
          <w:p w14:paraId="0BAEB9FD" w14:textId="77777777" w:rsidR="00FB30DC" w:rsidRDefault="00FB30DC" w:rsidP="00661821">
            <w:r>
              <w:t>Menu déroulant, valeur simple</w:t>
            </w:r>
          </w:p>
        </w:tc>
        <w:tc>
          <w:tcPr>
            <w:tcW w:w="3006" w:type="dxa"/>
          </w:tcPr>
          <w:p w14:paraId="4921CA98" w14:textId="77777777" w:rsidR="00FB30DC" w:rsidRDefault="00FB30DC" w:rsidP="00661821"/>
        </w:tc>
      </w:tr>
      <w:tr w:rsidR="00FB30DC" w14:paraId="20EB4064" w14:textId="77777777" w:rsidTr="00661821">
        <w:tc>
          <w:tcPr>
            <w:tcW w:w="3005" w:type="dxa"/>
          </w:tcPr>
          <w:p w14:paraId="53F7CEF9" w14:textId="77777777" w:rsidR="00FB30DC" w:rsidRDefault="00FB30DC" w:rsidP="00661821">
            <w:r>
              <w:t>Exploitation de la recherche</w:t>
            </w:r>
          </w:p>
        </w:tc>
        <w:tc>
          <w:tcPr>
            <w:tcW w:w="3005" w:type="dxa"/>
          </w:tcPr>
          <w:p w14:paraId="64CC1A72" w14:textId="77777777" w:rsidR="00FB30DC" w:rsidRDefault="00FB30DC" w:rsidP="00661821">
            <w:r>
              <w:t>Menu déroulant, valeur simple</w:t>
            </w:r>
          </w:p>
        </w:tc>
        <w:tc>
          <w:tcPr>
            <w:tcW w:w="3006" w:type="dxa"/>
          </w:tcPr>
          <w:p w14:paraId="051F6827" w14:textId="77777777" w:rsidR="00FB30DC" w:rsidRDefault="00FB30DC" w:rsidP="00661821"/>
        </w:tc>
      </w:tr>
      <w:tr w:rsidR="00FB30DC" w14:paraId="46C2C593" w14:textId="77777777" w:rsidTr="00661821">
        <w:tc>
          <w:tcPr>
            <w:tcW w:w="3005" w:type="dxa"/>
          </w:tcPr>
          <w:p w14:paraId="7C11F3D9" w14:textId="77777777" w:rsidR="00FB30DC" w:rsidRDefault="00FB30DC" w:rsidP="00661821">
            <w:r>
              <w:t>Code suspens</w:t>
            </w:r>
          </w:p>
        </w:tc>
        <w:tc>
          <w:tcPr>
            <w:tcW w:w="3005" w:type="dxa"/>
          </w:tcPr>
          <w:p w14:paraId="57C4BC86" w14:textId="77777777" w:rsidR="00FB30DC" w:rsidRDefault="00FB30DC" w:rsidP="00661821">
            <w:r>
              <w:t>Menu déroulant, valeur simple</w:t>
            </w:r>
          </w:p>
        </w:tc>
        <w:tc>
          <w:tcPr>
            <w:tcW w:w="3006" w:type="dxa"/>
          </w:tcPr>
          <w:p w14:paraId="318141B7" w14:textId="77777777" w:rsidR="00FB30DC" w:rsidRDefault="00FB30DC" w:rsidP="00661821"/>
        </w:tc>
      </w:tr>
      <w:tr w:rsidR="00FB30DC" w14:paraId="77A85BA9" w14:textId="77777777" w:rsidTr="00661821">
        <w:tc>
          <w:tcPr>
            <w:tcW w:w="9016" w:type="dxa"/>
            <w:gridSpan w:val="3"/>
            <w:shd w:val="clear" w:color="auto" w:fill="F2F2F2" w:themeFill="background1" w:themeFillShade="F2"/>
          </w:tcPr>
          <w:p w14:paraId="392265CE" w14:textId="77777777" w:rsidR="00FB30DC" w:rsidRPr="007113C4" w:rsidRDefault="00FB30DC" w:rsidP="00661821">
            <w:pPr>
              <w:rPr>
                <w:b/>
                <w:bCs/>
              </w:rPr>
            </w:pPr>
            <w:r w:rsidRPr="007113C4">
              <w:rPr>
                <w:b/>
                <w:bCs/>
              </w:rPr>
              <w:t xml:space="preserve">Bénéficiaire </w:t>
            </w:r>
          </w:p>
        </w:tc>
      </w:tr>
      <w:tr w:rsidR="00FB30DC" w14:paraId="6E4047D2" w14:textId="77777777" w:rsidTr="00661821">
        <w:tc>
          <w:tcPr>
            <w:tcW w:w="3005" w:type="dxa"/>
          </w:tcPr>
          <w:p w14:paraId="10D15BB5" w14:textId="77777777" w:rsidR="00FB30DC" w:rsidRDefault="00FB30DC" w:rsidP="00661821">
            <w:r>
              <w:t xml:space="preserve">Nom du bénéficiaire </w:t>
            </w:r>
          </w:p>
        </w:tc>
        <w:tc>
          <w:tcPr>
            <w:tcW w:w="3005" w:type="dxa"/>
          </w:tcPr>
          <w:p w14:paraId="4AB7E53A" w14:textId="77777777" w:rsidR="00FB30DC" w:rsidRDefault="00FB30DC" w:rsidP="00661821">
            <w:r>
              <w:t>Contient</w:t>
            </w:r>
          </w:p>
        </w:tc>
        <w:tc>
          <w:tcPr>
            <w:tcW w:w="3006" w:type="dxa"/>
          </w:tcPr>
          <w:p w14:paraId="0BE1BDF0" w14:textId="77777777" w:rsidR="00FB30DC" w:rsidRDefault="00FB30DC" w:rsidP="00661821"/>
        </w:tc>
      </w:tr>
      <w:tr w:rsidR="00FB30DC" w14:paraId="277D1630" w14:textId="77777777" w:rsidTr="00661821">
        <w:tc>
          <w:tcPr>
            <w:tcW w:w="3005" w:type="dxa"/>
          </w:tcPr>
          <w:p w14:paraId="331046DD" w14:textId="77777777" w:rsidR="00FB30DC" w:rsidRDefault="00FB30DC" w:rsidP="00661821">
            <w:r>
              <w:t xml:space="preserve">Numéro BCE belge </w:t>
            </w:r>
          </w:p>
        </w:tc>
        <w:tc>
          <w:tcPr>
            <w:tcW w:w="3005" w:type="dxa"/>
          </w:tcPr>
          <w:p w14:paraId="127B64A1" w14:textId="77777777" w:rsidR="00FB30DC" w:rsidRDefault="00FB30DC" w:rsidP="00661821">
            <w:r>
              <w:t>Contient</w:t>
            </w:r>
          </w:p>
        </w:tc>
        <w:tc>
          <w:tcPr>
            <w:tcW w:w="3006" w:type="dxa"/>
          </w:tcPr>
          <w:p w14:paraId="22D02DE3" w14:textId="77777777" w:rsidR="00FB30DC" w:rsidRDefault="00FB30DC" w:rsidP="00661821"/>
        </w:tc>
      </w:tr>
      <w:tr w:rsidR="00FB30DC" w14:paraId="2DDAFE48" w14:textId="77777777" w:rsidTr="00661821">
        <w:tc>
          <w:tcPr>
            <w:tcW w:w="3005" w:type="dxa"/>
          </w:tcPr>
          <w:p w14:paraId="04C8F62C" w14:textId="77777777" w:rsidR="00FB30DC" w:rsidRDefault="00FB30DC" w:rsidP="00661821">
            <w:r>
              <w:t xml:space="preserve">Type de bénéficiaire </w:t>
            </w:r>
          </w:p>
        </w:tc>
        <w:tc>
          <w:tcPr>
            <w:tcW w:w="3005" w:type="dxa"/>
          </w:tcPr>
          <w:p w14:paraId="2C98BB72" w14:textId="77777777" w:rsidR="00FB30DC" w:rsidRDefault="00FB30DC" w:rsidP="00661821">
            <w:r>
              <w:t>Menu déroulant, multi valeurs</w:t>
            </w:r>
          </w:p>
        </w:tc>
        <w:tc>
          <w:tcPr>
            <w:tcW w:w="3006" w:type="dxa"/>
          </w:tcPr>
          <w:p w14:paraId="7A5BC67F" w14:textId="77777777" w:rsidR="00FB30DC" w:rsidRDefault="00FB30DC" w:rsidP="00661821"/>
        </w:tc>
      </w:tr>
    </w:tbl>
    <w:p w14:paraId="4559EBA5" w14:textId="77777777" w:rsidR="00FB30DC" w:rsidRDefault="00FB30DC" w:rsidP="00FB30DC">
      <w:r>
        <w:t xml:space="preserve">Le bouton </w:t>
      </w:r>
      <w:r w:rsidRPr="004814A4">
        <w:rPr>
          <w:noProof/>
        </w:rPr>
        <w:drawing>
          <wp:inline distT="0" distB="0" distL="0" distR="0" wp14:anchorId="570D90A5" wp14:editId="3E72F790">
            <wp:extent cx="632517" cy="18489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1706" cy="190499"/>
                    </a:xfrm>
                    <a:prstGeom prst="rect">
                      <a:avLst/>
                    </a:prstGeom>
                  </pic:spPr>
                </pic:pic>
              </a:graphicData>
            </a:graphic>
          </wp:inline>
        </w:drawing>
      </w:r>
      <w:r>
        <w:t xml:space="preserve">permet de lancer la recherche. </w:t>
      </w:r>
    </w:p>
    <w:p w14:paraId="25B1EA77" w14:textId="77777777" w:rsidR="00FB30DC" w:rsidRDefault="00FB30DC" w:rsidP="00FB30DC">
      <w:r>
        <w:t xml:space="preserve">Le bouton </w:t>
      </w:r>
      <w:r w:rsidRPr="004814A4">
        <w:rPr>
          <w:noProof/>
        </w:rPr>
        <w:drawing>
          <wp:inline distT="0" distB="0" distL="0" distR="0" wp14:anchorId="5B901F2F" wp14:editId="4309400A">
            <wp:extent cx="577515" cy="1618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2400" cy="166051"/>
                    </a:xfrm>
                    <a:prstGeom prst="rect">
                      <a:avLst/>
                    </a:prstGeom>
                  </pic:spPr>
                </pic:pic>
              </a:graphicData>
            </a:graphic>
          </wp:inline>
        </w:drawing>
      </w:r>
      <w:r>
        <w:t xml:space="preserve">permet de réinitialiser les critères de recherche. </w:t>
      </w:r>
    </w:p>
    <w:p w14:paraId="357CA2AF" w14:textId="77777777" w:rsidR="00FB30DC" w:rsidRDefault="00FB30DC" w:rsidP="00FB30DC">
      <w:pPr>
        <w:pStyle w:val="Titre3"/>
      </w:pPr>
      <w:bookmarkStart w:id="10" w:name="_Toc131319244"/>
      <w:bookmarkStart w:id="11" w:name="_Toc140138904"/>
      <w:r>
        <w:lastRenderedPageBreak/>
        <w:t>Onglet « Résultats »</w:t>
      </w:r>
      <w:bookmarkEnd w:id="10"/>
      <w:bookmarkEnd w:id="11"/>
      <w:r>
        <w:t xml:space="preserve"> </w:t>
      </w:r>
    </w:p>
    <w:p w14:paraId="0979EA0C" w14:textId="77777777" w:rsidR="00FB30DC" w:rsidRDefault="00FB30DC" w:rsidP="00FB30DC">
      <w:pPr>
        <w:jc w:val="both"/>
      </w:pPr>
      <w:r w:rsidRPr="00800316">
        <w:rPr>
          <w:noProof/>
        </w:rPr>
        <w:drawing>
          <wp:inline distT="0" distB="0" distL="0" distR="0" wp14:anchorId="54EAA409" wp14:editId="48A3D665">
            <wp:extent cx="5731510" cy="2073910"/>
            <wp:effectExtent l="0" t="0" r="2540" b="254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r:embed="rId12"/>
                    <a:stretch>
                      <a:fillRect/>
                    </a:stretch>
                  </pic:blipFill>
                  <pic:spPr>
                    <a:xfrm>
                      <a:off x="0" y="0"/>
                      <a:ext cx="5731510" cy="2073910"/>
                    </a:xfrm>
                    <a:prstGeom prst="rect">
                      <a:avLst/>
                    </a:prstGeom>
                  </pic:spPr>
                </pic:pic>
              </a:graphicData>
            </a:graphic>
          </wp:inline>
        </w:drawing>
      </w:r>
    </w:p>
    <w:p w14:paraId="25147300" w14:textId="77777777" w:rsidR="00FB30DC" w:rsidRDefault="00FB30DC" w:rsidP="00FB30DC">
      <w:pPr>
        <w:jc w:val="both"/>
      </w:pPr>
      <w:r>
        <w:t xml:space="preserve">L’onglet « Résultats » du sous-menu « Rechercher des conventions » présente sous forme de tableau la liste des conventions correspondants aux critères encodés. </w:t>
      </w:r>
    </w:p>
    <w:p w14:paraId="1C8C9A06" w14:textId="77777777" w:rsidR="00FB30DC" w:rsidRDefault="00FB30DC" w:rsidP="00FB30DC">
      <w:pPr>
        <w:jc w:val="both"/>
      </w:pPr>
      <w:r>
        <w:t xml:space="preserve">Les résultats sont filtrés sur base des droits d’accès de chaque utilisateur. </w:t>
      </w:r>
    </w:p>
    <w:p w14:paraId="58FD958B" w14:textId="77777777" w:rsidR="00FB30DC" w:rsidRDefault="00FB30DC" w:rsidP="00FB30DC">
      <w:pPr>
        <w:jc w:val="both"/>
      </w:pPr>
      <w:r>
        <w:t xml:space="preserve">Au regard de chaque ligne, une icône </w:t>
      </w:r>
      <w:r w:rsidRPr="00A469F3">
        <w:rPr>
          <w:noProof/>
        </w:rPr>
        <w:drawing>
          <wp:inline distT="0" distB="0" distL="0" distR="0" wp14:anchorId="5064B476" wp14:editId="426BEF8E">
            <wp:extent cx="123754" cy="1575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012" cy="165468"/>
                    </a:xfrm>
                    <a:prstGeom prst="rect">
                      <a:avLst/>
                    </a:prstGeom>
                  </pic:spPr>
                </pic:pic>
              </a:graphicData>
            </a:graphic>
          </wp:inline>
        </w:drawing>
      </w:r>
      <w:r>
        <w:t xml:space="preserve"> permet de consulter le détail de la convention.</w:t>
      </w:r>
    </w:p>
    <w:p w14:paraId="213AF3E6" w14:textId="77777777" w:rsidR="00FB30DC" w:rsidRPr="00FB30DC" w:rsidRDefault="00FB30DC" w:rsidP="00FB30DC"/>
    <w:p w14:paraId="5994DA62" w14:textId="77777777" w:rsidR="00F66710" w:rsidRDefault="00F66710" w:rsidP="00F66710">
      <w:pPr>
        <w:pStyle w:val="Titre2"/>
      </w:pPr>
      <w:bookmarkStart w:id="12" w:name="_Toc130551481"/>
      <w:bookmarkStart w:id="13" w:name="_Toc131319252"/>
      <w:bookmarkStart w:id="14" w:name="_Toc140138905"/>
      <w:r>
        <w:t>Consulter le détail du bénéficiaire d’une convention</w:t>
      </w:r>
      <w:bookmarkEnd w:id="12"/>
      <w:bookmarkEnd w:id="13"/>
      <w:bookmarkEnd w:id="14"/>
      <w:r>
        <w:t xml:space="preserve"> </w:t>
      </w:r>
    </w:p>
    <w:p w14:paraId="3E8AC4BB" w14:textId="77777777" w:rsidR="00F66710" w:rsidRDefault="00F66710" w:rsidP="00F66710">
      <w:pPr>
        <w:jc w:val="both"/>
      </w:pPr>
      <w:r>
        <w:t>L’utilisateur accède au détail du bénéficiaire d’une convention depuis l’onglet « Bénéficiaires » d’une convention (</w:t>
      </w:r>
      <w:proofErr w:type="spellStart"/>
      <w:r>
        <w:t>cfr</w:t>
      </w:r>
      <w:proofErr w:type="spellEnd"/>
      <w:r>
        <w:t xml:space="preserve">. Onglet « Bénéficiaires ») : </w:t>
      </w:r>
    </w:p>
    <w:p w14:paraId="6CAA1FAF" w14:textId="77777777" w:rsidR="00F66710" w:rsidRDefault="00F66710" w:rsidP="00F66710">
      <w:pPr>
        <w:jc w:val="both"/>
      </w:pPr>
      <w:r w:rsidRPr="002D7532">
        <w:rPr>
          <w:noProof/>
        </w:rPr>
        <w:drawing>
          <wp:inline distT="0" distB="0" distL="0" distR="0" wp14:anchorId="215F76E7" wp14:editId="6661511C">
            <wp:extent cx="5731510" cy="204089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040890"/>
                    </a:xfrm>
                    <a:prstGeom prst="rect">
                      <a:avLst/>
                    </a:prstGeom>
                  </pic:spPr>
                </pic:pic>
              </a:graphicData>
            </a:graphic>
          </wp:inline>
        </w:drawing>
      </w:r>
    </w:p>
    <w:p w14:paraId="558E700A" w14:textId="77777777" w:rsidR="00F66710" w:rsidRDefault="00F66710" w:rsidP="00F66710">
      <w:pPr>
        <w:jc w:val="both"/>
      </w:pPr>
      <w:r>
        <w:t xml:space="preserve">Le détail d’un bénéficiaire d’une convention comporte : </w:t>
      </w:r>
    </w:p>
    <w:p w14:paraId="546D0606" w14:textId="77777777" w:rsidR="00F66710" w:rsidRDefault="00F66710">
      <w:pPr>
        <w:pStyle w:val="Paragraphedeliste"/>
        <w:numPr>
          <w:ilvl w:val="0"/>
          <w:numId w:val="21"/>
        </w:numPr>
        <w:jc w:val="both"/>
      </w:pPr>
      <w:r>
        <w:t xml:space="preserve">Une carte d’identité rappelant les principales informations de la convention ; </w:t>
      </w:r>
    </w:p>
    <w:p w14:paraId="758CFE93" w14:textId="77777777" w:rsidR="00F66710" w:rsidRDefault="00F66710">
      <w:pPr>
        <w:pStyle w:val="Paragraphedeliste"/>
        <w:numPr>
          <w:ilvl w:val="0"/>
          <w:numId w:val="21"/>
        </w:numPr>
        <w:jc w:val="both"/>
      </w:pPr>
      <w:r>
        <w:t xml:space="preserve">Un onglet « Informations » ; </w:t>
      </w:r>
    </w:p>
    <w:p w14:paraId="0EB989B7" w14:textId="4DA97FF8" w:rsidR="00F66710" w:rsidRDefault="00F66710">
      <w:pPr>
        <w:pStyle w:val="Paragraphedeliste"/>
        <w:numPr>
          <w:ilvl w:val="0"/>
          <w:numId w:val="21"/>
        </w:numPr>
        <w:jc w:val="both"/>
      </w:pPr>
      <w:r>
        <w:t xml:space="preserve">Un onglet « E-reports » ; </w:t>
      </w:r>
    </w:p>
    <w:p w14:paraId="7EE4E660" w14:textId="77777777" w:rsidR="00F66710" w:rsidRDefault="00F66710">
      <w:pPr>
        <w:pStyle w:val="Paragraphedeliste"/>
        <w:numPr>
          <w:ilvl w:val="0"/>
          <w:numId w:val="21"/>
        </w:numPr>
        <w:jc w:val="both"/>
      </w:pPr>
      <w:r>
        <w:t xml:space="preserve">Un onglet « Contacts » ; </w:t>
      </w:r>
    </w:p>
    <w:p w14:paraId="2E66FA38" w14:textId="77777777" w:rsidR="00F66710" w:rsidRDefault="00F66710">
      <w:pPr>
        <w:pStyle w:val="Paragraphedeliste"/>
        <w:numPr>
          <w:ilvl w:val="0"/>
          <w:numId w:val="21"/>
        </w:numPr>
        <w:jc w:val="both"/>
      </w:pPr>
      <w:r>
        <w:t xml:space="preserve">Un onglet « Prestataires » ; </w:t>
      </w:r>
    </w:p>
    <w:p w14:paraId="3F9A0E3C" w14:textId="77777777" w:rsidR="00F66710" w:rsidRDefault="00F66710">
      <w:pPr>
        <w:pStyle w:val="Paragraphedeliste"/>
        <w:numPr>
          <w:ilvl w:val="0"/>
          <w:numId w:val="21"/>
        </w:numPr>
        <w:jc w:val="both"/>
      </w:pPr>
      <w:r>
        <w:t xml:space="preserve">Un onglet « Documents ». </w:t>
      </w:r>
    </w:p>
    <w:p w14:paraId="1420F01D" w14:textId="77777777" w:rsidR="00F66710" w:rsidRDefault="00F66710" w:rsidP="00F66710">
      <w:pPr>
        <w:pStyle w:val="Titre3"/>
      </w:pPr>
      <w:bookmarkStart w:id="15" w:name="_Onglet_«_Informations"/>
      <w:bookmarkStart w:id="16" w:name="_Toc131319253"/>
      <w:bookmarkStart w:id="17" w:name="_Toc140138906"/>
      <w:bookmarkEnd w:id="15"/>
      <w:r>
        <w:lastRenderedPageBreak/>
        <w:t>Onglet « Informations »</w:t>
      </w:r>
      <w:bookmarkEnd w:id="16"/>
      <w:bookmarkEnd w:id="17"/>
      <w:r>
        <w:t xml:space="preserve"> </w:t>
      </w:r>
    </w:p>
    <w:p w14:paraId="4EA8339E" w14:textId="77777777" w:rsidR="00F66710" w:rsidRPr="00E611D0" w:rsidRDefault="00F66710" w:rsidP="00F66710">
      <w:r w:rsidRPr="00E611D0">
        <w:rPr>
          <w:noProof/>
        </w:rPr>
        <w:drawing>
          <wp:inline distT="0" distB="0" distL="0" distR="0" wp14:anchorId="3E718D2B" wp14:editId="254176FA">
            <wp:extent cx="5731510" cy="1245870"/>
            <wp:effectExtent l="0" t="0" r="2540" b="0"/>
            <wp:docPr id="48" name="Picture 4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10;&#10;Description automatically generated"/>
                    <pic:cNvPicPr/>
                  </pic:nvPicPr>
                  <pic:blipFill>
                    <a:blip r:embed="rId15"/>
                    <a:stretch>
                      <a:fillRect/>
                    </a:stretch>
                  </pic:blipFill>
                  <pic:spPr>
                    <a:xfrm>
                      <a:off x="0" y="0"/>
                      <a:ext cx="5731510" cy="1245870"/>
                    </a:xfrm>
                    <a:prstGeom prst="rect">
                      <a:avLst/>
                    </a:prstGeom>
                  </pic:spPr>
                </pic:pic>
              </a:graphicData>
            </a:graphic>
          </wp:inline>
        </w:drawing>
      </w:r>
    </w:p>
    <w:p w14:paraId="25D11F40" w14:textId="4F9430A3" w:rsidR="00F66710" w:rsidRDefault="00F66710" w:rsidP="00F66710">
      <w:pPr>
        <w:jc w:val="both"/>
      </w:pPr>
      <w:r>
        <w:t xml:space="preserve">L’onglet « Informations » du bénéficiaire d’une convention regroupe une série d’informations relatives au bénéficiaire ainsi qu’aux modalités de traitement de ses e-reports.  </w:t>
      </w:r>
    </w:p>
    <w:p w14:paraId="62A88E79" w14:textId="546A20AB" w:rsidR="00F66710" w:rsidRDefault="00F66710" w:rsidP="00F66710">
      <w:pPr>
        <w:jc w:val="both"/>
      </w:pPr>
      <w:r w:rsidRPr="008C48ED">
        <w:t>En haut à droite, u</w:t>
      </w:r>
      <w:r>
        <w:t xml:space="preserve">ne icône </w:t>
      </w:r>
      <w:r w:rsidRPr="00A60F04">
        <w:rPr>
          <w:noProof/>
        </w:rPr>
        <w:drawing>
          <wp:inline distT="0" distB="0" distL="0" distR="0" wp14:anchorId="5B7E0BD1" wp14:editId="0D983735">
            <wp:extent cx="165100" cy="154093"/>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780" cy="158461"/>
                    </a:xfrm>
                    <a:prstGeom prst="rect">
                      <a:avLst/>
                    </a:prstGeom>
                  </pic:spPr>
                </pic:pic>
              </a:graphicData>
            </a:graphic>
          </wp:inline>
        </w:drawing>
      </w:r>
      <w:r>
        <w:t xml:space="preserve"> permet l’édition de </w:t>
      </w:r>
      <w:r w:rsidR="0037594F">
        <w:t>l’adresse postale</w:t>
      </w:r>
      <w:r>
        <w:t xml:space="preserve"> : </w:t>
      </w:r>
    </w:p>
    <w:p w14:paraId="776EA8F2" w14:textId="77777777" w:rsidR="00F66710" w:rsidRDefault="00F66710" w:rsidP="00F66710">
      <w:pPr>
        <w:jc w:val="both"/>
      </w:pPr>
      <w:r w:rsidRPr="008C48ED">
        <w:rPr>
          <w:noProof/>
        </w:rPr>
        <w:drawing>
          <wp:inline distT="0" distB="0" distL="0" distR="0" wp14:anchorId="238A9D69" wp14:editId="17C57E9E">
            <wp:extent cx="5731510" cy="3046730"/>
            <wp:effectExtent l="0" t="0" r="2540" b="1270"/>
            <wp:docPr id="50" name="Picture 5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application&#10;&#10;Description automatically generated"/>
                    <pic:cNvPicPr/>
                  </pic:nvPicPr>
                  <pic:blipFill>
                    <a:blip r:embed="rId17"/>
                    <a:stretch>
                      <a:fillRect/>
                    </a:stretch>
                  </pic:blipFill>
                  <pic:spPr>
                    <a:xfrm>
                      <a:off x="0" y="0"/>
                      <a:ext cx="5731510" cy="3046730"/>
                    </a:xfrm>
                    <a:prstGeom prst="rect">
                      <a:avLst/>
                    </a:prstGeom>
                  </pic:spPr>
                </pic:pic>
              </a:graphicData>
            </a:graphic>
          </wp:inline>
        </w:drawing>
      </w:r>
    </w:p>
    <w:p w14:paraId="2E6BC8B8" w14:textId="38F0E876" w:rsidR="00F66710" w:rsidRDefault="00F66710" w:rsidP="00F66710"/>
    <w:p w14:paraId="78001787" w14:textId="77777777" w:rsidR="00F66710" w:rsidRDefault="00F66710" w:rsidP="00F66710">
      <w:r>
        <w:t xml:space="preserve">Le bouton </w:t>
      </w:r>
      <w:r w:rsidRPr="002D3163">
        <w:rPr>
          <w:noProof/>
        </w:rPr>
        <w:drawing>
          <wp:inline distT="0" distB="0" distL="0" distR="0" wp14:anchorId="7A2ADEEC" wp14:editId="59B70F06">
            <wp:extent cx="459187" cy="148561"/>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36938A55" w14:textId="77777777" w:rsidR="00F66710" w:rsidRDefault="00F66710" w:rsidP="00F66710">
      <w:r>
        <w:t xml:space="preserve">Le bouton </w:t>
      </w:r>
      <w:r w:rsidRPr="002D3163">
        <w:rPr>
          <w:noProof/>
        </w:rPr>
        <w:drawing>
          <wp:inline distT="0" distB="0" distL="0" distR="0" wp14:anchorId="5EC84CCB" wp14:editId="4536EC00">
            <wp:extent cx="505595" cy="17955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bookmarkStart w:id="18" w:name="_Onglet_«_E-reports"/>
      <w:bookmarkEnd w:id="18"/>
    </w:p>
    <w:p w14:paraId="552EB51F" w14:textId="77777777" w:rsidR="00F66710" w:rsidRDefault="00F66710" w:rsidP="00F66710">
      <w:pPr>
        <w:pStyle w:val="Titre3"/>
        <w:rPr>
          <w:lang w:val="de-DE"/>
        </w:rPr>
      </w:pPr>
      <w:bookmarkStart w:id="19" w:name="_Toc131319254"/>
      <w:bookmarkStart w:id="20" w:name="_Toc140138907"/>
      <w:proofErr w:type="spellStart"/>
      <w:r w:rsidRPr="008C48ED">
        <w:rPr>
          <w:lang w:val="de-DE"/>
        </w:rPr>
        <w:t>On</w:t>
      </w:r>
      <w:r>
        <w:rPr>
          <w:lang w:val="de-DE"/>
        </w:rPr>
        <w:t>glet</w:t>
      </w:r>
      <w:proofErr w:type="spellEnd"/>
      <w:r>
        <w:rPr>
          <w:lang w:val="de-DE"/>
        </w:rPr>
        <w:t xml:space="preserve"> </w:t>
      </w:r>
      <w:r w:rsidRPr="008C48ED">
        <w:rPr>
          <w:lang w:val="de-DE"/>
        </w:rPr>
        <w:t>« E-reports »</w:t>
      </w:r>
      <w:bookmarkEnd w:id="19"/>
      <w:bookmarkEnd w:id="20"/>
      <w:r w:rsidRPr="008C48ED">
        <w:rPr>
          <w:lang w:val="de-DE"/>
        </w:rPr>
        <w:t xml:space="preserve"> </w:t>
      </w:r>
    </w:p>
    <w:p w14:paraId="7BE742B8" w14:textId="77777777" w:rsidR="00F66710" w:rsidRDefault="00F66710" w:rsidP="00F66710">
      <w:pPr>
        <w:rPr>
          <w:lang w:val="de-DE"/>
        </w:rPr>
      </w:pPr>
      <w:r w:rsidRPr="002D3F03">
        <w:rPr>
          <w:noProof/>
          <w:lang w:val="de-DE"/>
        </w:rPr>
        <w:drawing>
          <wp:inline distT="0" distB="0" distL="0" distR="0" wp14:anchorId="67089730" wp14:editId="4F9CE873">
            <wp:extent cx="5731510" cy="1399540"/>
            <wp:effectExtent l="0" t="0" r="2540" b="0"/>
            <wp:docPr id="100380" name="Picture 10038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0" name="Picture 100380" descr="Graphical user interface, application&#10;&#10;Description automatically generated"/>
                    <pic:cNvPicPr/>
                  </pic:nvPicPr>
                  <pic:blipFill>
                    <a:blip r:embed="rId20"/>
                    <a:stretch>
                      <a:fillRect/>
                    </a:stretch>
                  </pic:blipFill>
                  <pic:spPr>
                    <a:xfrm>
                      <a:off x="0" y="0"/>
                      <a:ext cx="5731510" cy="1399540"/>
                    </a:xfrm>
                    <a:prstGeom prst="rect">
                      <a:avLst/>
                    </a:prstGeom>
                  </pic:spPr>
                </pic:pic>
              </a:graphicData>
            </a:graphic>
          </wp:inline>
        </w:drawing>
      </w:r>
    </w:p>
    <w:p w14:paraId="71F79297" w14:textId="14B89E42" w:rsidR="00F66710" w:rsidRDefault="00F66710" w:rsidP="00F66710">
      <w:pPr>
        <w:jc w:val="both"/>
      </w:pPr>
      <w:r w:rsidRPr="00190DA6">
        <w:t xml:space="preserve">L’onglet </w:t>
      </w:r>
      <w:r>
        <w:t xml:space="preserve">« E-reports » du bénéficiaire d’une convention présente sous forme de tableau la liste des e-reports du bénéficiaire pour la convention. </w:t>
      </w:r>
    </w:p>
    <w:p w14:paraId="41BF8D89" w14:textId="77777777" w:rsidR="00F66710" w:rsidRDefault="00F66710" w:rsidP="00F66710">
      <w:pPr>
        <w:jc w:val="both"/>
      </w:pPr>
      <w:r>
        <w:lastRenderedPageBreak/>
        <w:t>La colonne « Clôturé » permet de distinguer l’e-report de clôture (« v ») des autres e-reports (« x »). L’e-report de clôture est également mis en évidence par surbrillance (ligne orange) (</w:t>
      </w:r>
      <w:proofErr w:type="spellStart"/>
      <w:r>
        <w:t>cfr</w:t>
      </w:r>
      <w:proofErr w:type="spellEnd"/>
      <w:r>
        <w:t>. Soumettre un e-report) ;</w:t>
      </w:r>
    </w:p>
    <w:p w14:paraId="6CA5A326" w14:textId="77777777" w:rsidR="00F66710" w:rsidRDefault="00F66710" w:rsidP="00F66710">
      <w:pPr>
        <w:jc w:val="both"/>
      </w:pPr>
      <w:r>
        <w:t>La colonne « Validateur » affiche l’utilisateur (personne de contact validateur du bénéficiaire) ayant soumis l’e-report (</w:t>
      </w:r>
      <w:proofErr w:type="spellStart"/>
      <w:r>
        <w:t>cfr</w:t>
      </w:r>
      <w:proofErr w:type="spellEnd"/>
      <w:r>
        <w:t xml:space="preserve">. Onglets « Contacts »). </w:t>
      </w:r>
    </w:p>
    <w:p w14:paraId="2970D59A" w14:textId="77777777" w:rsidR="00F66710" w:rsidRPr="00784D42" w:rsidRDefault="00F66710" w:rsidP="00F66710">
      <w:pPr>
        <w:spacing w:after="0"/>
        <w:jc w:val="both"/>
        <w:rPr>
          <w:rFonts w:cstheme="minorHAnsi"/>
          <w:u w:val="single"/>
        </w:rPr>
      </w:pPr>
      <w:r w:rsidRPr="00784D42">
        <w:rPr>
          <w:rFonts w:cstheme="minorHAnsi"/>
          <w:u w:val="single"/>
        </w:rPr>
        <w:t xml:space="preserve">Remarques : </w:t>
      </w:r>
    </w:p>
    <w:p w14:paraId="68BF44E4" w14:textId="77777777" w:rsidR="00F66710" w:rsidRPr="00784D42" w:rsidRDefault="00F66710" w:rsidP="00F66710">
      <w:pPr>
        <w:spacing w:after="0"/>
        <w:jc w:val="both"/>
        <w:rPr>
          <w:rFonts w:cstheme="minorHAnsi"/>
        </w:rPr>
      </w:pPr>
      <w:r w:rsidRPr="00784D42">
        <w:rPr>
          <w:rFonts w:cstheme="minorHAnsi"/>
        </w:rPr>
        <w:t>L’icône</w:t>
      </w:r>
      <w:r w:rsidRPr="00784D42">
        <w:rPr>
          <w:noProof/>
        </w:rPr>
        <w:drawing>
          <wp:inline distT="0" distB="0" distL="0" distR="0" wp14:anchorId="518E5FB7" wp14:editId="5DFAC473">
            <wp:extent cx="165463" cy="144780"/>
            <wp:effectExtent l="0" t="0" r="635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0CC2D7C4" w14:textId="77777777" w:rsidR="00F66710" w:rsidRDefault="00F66710" w:rsidP="00F66710">
      <w:pPr>
        <w:spacing w:after="0"/>
        <w:jc w:val="both"/>
        <w:rPr>
          <w:rFonts w:cstheme="minorHAnsi"/>
        </w:rPr>
      </w:pPr>
      <w:r w:rsidRPr="00784D42">
        <w:rPr>
          <w:rFonts w:cstheme="minorHAnsi"/>
        </w:rPr>
        <w:t xml:space="preserve">L’icône </w:t>
      </w:r>
      <w:r w:rsidRPr="00784D42">
        <w:rPr>
          <w:noProof/>
        </w:rPr>
        <w:drawing>
          <wp:inline distT="0" distB="0" distL="0" distR="0" wp14:anchorId="784F48DD" wp14:editId="14AB455E">
            <wp:extent cx="205758" cy="236240"/>
            <wp:effectExtent l="0" t="0" r="381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29DC3420" w14:textId="77777777" w:rsidR="00F66710" w:rsidRPr="008D36B5" w:rsidRDefault="00F66710" w:rsidP="00F66710">
      <w:pPr>
        <w:spacing w:after="0"/>
        <w:jc w:val="both"/>
        <w:rPr>
          <w:rFonts w:cstheme="minorHAnsi"/>
        </w:rPr>
      </w:pPr>
    </w:p>
    <w:p w14:paraId="7FC872C2" w14:textId="5C0ACE7E" w:rsidR="00F66710" w:rsidRDefault="00F66710" w:rsidP="00F66710">
      <w:pPr>
        <w:jc w:val="both"/>
      </w:pPr>
      <w:r>
        <w:t xml:space="preserve">Au regard de chaque bénéficiaire retournée : </w:t>
      </w:r>
    </w:p>
    <w:p w14:paraId="47E77317" w14:textId="77777777" w:rsidR="00F66710" w:rsidRDefault="00F66710" w:rsidP="00F66710">
      <w:pPr>
        <w:pStyle w:val="Paragraphedeliste"/>
        <w:numPr>
          <w:ilvl w:val="0"/>
          <w:numId w:val="1"/>
        </w:numPr>
        <w:jc w:val="both"/>
      </w:pPr>
      <w:r>
        <w:t xml:space="preserve">Une icône </w:t>
      </w:r>
      <w:r w:rsidRPr="004E7D04">
        <w:rPr>
          <w:noProof/>
        </w:rPr>
        <w:drawing>
          <wp:inline distT="0" distB="0" distL="0" distR="0" wp14:anchorId="0990DD07" wp14:editId="157BF9A9">
            <wp:extent cx="172156" cy="15494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6891" cy="159201"/>
                    </a:xfrm>
                    <a:prstGeom prst="rect">
                      <a:avLst/>
                    </a:prstGeom>
                  </pic:spPr>
                </pic:pic>
              </a:graphicData>
            </a:graphic>
          </wp:inline>
        </w:drawing>
      </w:r>
      <w:r>
        <w:t xml:space="preserve"> permet de télécharger l’e-report ; </w:t>
      </w:r>
    </w:p>
    <w:p w14:paraId="15370184" w14:textId="0441747A" w:rsidR="00F66710" w:rsidRDefault="00F66710" w:rsidP="00F66710">
      <w:pPr>
        <w:pStyle w:val="Paragraphedeliste"/>
        <w:numPr>
          <w:ilvl w:val="0"/>
          <w:numId w:val="1"/>
        </w:numPr>
        <w:jc w:val="both"/>
      </w:pPr>
      <w:r>
        <w:t xml:space="preserve">Une icône </w:t>
      </w:r>
      <w:r w:rsidRPr="004E7D04">
        <w:rPr>
          <w:noProof/>
        </w:rPr>
        <w:drawing>
          <wp:inline distT="0" distB="0" distL="0" distR="0" wp14:anchorId="50259100" wp14:editId="4C388737">
            <wp:extent cx="135467" cy="11921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 e-report</w:t>
      </w:r>
      <w:r w:rsidR="00B032E9">
        <w:t xml:space="preserve"> ayant le statut « En cours »</w:t>
      </w:r>
      <w:r>
        <w:t xml:space="preserve">; </w:t>
      </w:r>
    </w:p>
    <w:p w14:paraId="7A41D55B" w14:textId="07A39BBF" w:rsidR="00F66710" w:rsidRDefault="00F66710" w:rsidP="00F66710">
      <w:pPr>
        <w:pStyle w:val="Paragraphedeliste"/>
        <w:numPr>
          <w:ilvl w:val="0"/>
          <w:numId w:val="1"/>
        </w:numPr>
        <w:jc w:val="both"/>
      </w:pPr>
      <w:r>
        <w:t xml:space="preserve">Une icône </w:t>
      </w:r>
      <w:r w:rsidRPr="00A60F04">
        <w:rPr>
          <w:noProof/>
        </w:rPr>
        <w:drawing>
          <wp:inline distT="0" distB="0" distL="0" distR="0" wp14:anchorId="2FA81722" wp14:editId="5E8C3822">
            <wp:extent cx="165100" cy="154093"/>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780" cy="158461"/>
                    </a:xfrm>
                    <a:prstGeom prst="rect">
                      <a:avLst/>
                    </a:prstGeom>
                  </pic:spPr>
                </pic:pic>
              </a:graphicData>
            </a:graphic>
          </wp:inline>
        </w:drawing>
      </w:r>
      <w:r>
        <w:t>permet de consulter</w:t>
      </w:r>
      <w:r w:rsidR="0037594F">
        <w:t xml:space="preserve"> et de modifier</w:t>
      </w:r>
      <w:r>
        <w:t xml:space="preserve"> un e-report</w:t>
      </w:r>
      <w:r w:rsidR="0037594F">
        <w:t xml:space="preserve"> ayant le statut « En cours »</w:t>
      </w:r>
      <w:r>
        <w:t xml:space="preserve"> </w:t>
      </w:r>
    </w:p>
    <w:p w14:paraId="671BBBCC" w14:textId="77777777" w:rsidR="00F66710" w:rsidRDefault="00F66710" w:rsidP="00F66710">
      <w:pPr>
        <w:jc w:val="both"/>
      </w:pPr>
      <w:r>
        <w:t xml:space="preserve">La création, la complétude ainsi que la soumission d’un e-report sont décrites dans la section « Encodage et soumission de l’e-report ». </w:t>
      </w:r>
    </w:p>
    <w:p w14:paraId="64AD156E" w14:textId="77777777" w:rsidR="00F66710" w:rsidRDefault="00F66710" w:rsidP="00F66710">
      <w:pPr>
        <w:pStyle w:val="Titre3"/>
      </w:pPr>
      <w:bookmarkStart w:id="21" w:name="_Toc131319257"/>
      <w:bookmarkStart w:id="22" w:name="_Toc140138908"/>
      <w:r>
        <w:t>Onglet « Contacts »</w:t>
      </w:r>
      <w:bookmarkEnd w:id="21"/>
      <w:bookmarkEnd w:id="22"/>
    </w:p>
    <w:p w14:paraId="5F1C185E" w14:textId="77777777" w:rsidR="00F66710" w:rsidRDefault="00F66710" w:rsidP="00F66710">
      <w:r w:rsidRPr="00EA0A12">
        <w:rPr>
          <w:noProof/>
        </w:rPr>
        <w:drawing>
          <wp:inline distT="0" distB="0" distL="0" distR="0" wp14:anchorId="53E822C0" wp14:editId="0B8A0249">
            <wp:extent cx="5731510" cy="1187450"/>
            <wp:effectExtent l="0" t="0" r="254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25"/>
                    <a:stretch>
                      <a:fillRect/>
                    </a:stretch>
                  </pic:blipFill>
                  <pic:spPr>
                    <a:xfrm>
                      <a:off x="0" y="0"/>
                      <a:ext cx="5731510" cy="1187450"/>
                    </a:xfrm>
                    <a:prstGeom prst="rect">
                      <a:avLst/>
                    </a:prstGeom>
                  </pic:spPr>
                </pic:pic>
              </a:graphicData>
            </a:graphic>
          </wp:inline>
        </w:drawing>
      </w:r>
    </w:p>
    <w:p w14:paraId="53DFAE35" w14:textId="74B24D38" w:rsidR="00F66710" w:rsidRDefault="00F66710" w:rsidP="00F66710">
      <w:pPr>
        <w:jc w:val="both"/>
      </w:pPr>
      <w:r>
        <w:t xml:space="preserve">L’onglet « Contacts » du bénéficiaire d’une convention présente sous forme de tableau la liste des contacts du bénéficiaire pour la convention. </w:t>
      </w:r>
    </w:p>
    <w:p w14:paraId="472AFBD9" w14:textId="77777777" w:rsidR="00F66710" w:rsidRPr="00784D42" w:rsidRDefault="00F66710" w:rsidP="00F66710">
      <w:pPr>
        <w:spacing w:after="0"/>
        <w:jc w:val="both"/>
        <w:rPr>
          <w:rFonts w:cstheme="minorHAnsi"/>
          <w:u w:val="single"/>
        </w:rPr>
      </w:pPr>
      <w:r w:rsidRPr="00784D42">
        <w:rPr>
          <w:rFonts w:cstheme="minorHAnsi"/>
          <w:u w:val="single"/>
        </w:rPr>
        <w:t xml:space="preserve">Remarques : </w:t>
      </w:r>
    </w:p>
    <w:p w14:paraId="570C9071" w14:textId="77777777" w:rsidR="00F66710" w:rsidRPr="00784D42" w:rsidRDefault="00F66710" w:rsidP="00F66710">
      <w:pPr>
        <w:spacing w:after="0"/>
        <w:jc w:val="both"/>
        <w:rPr>
          <w:rFonts w:cstheme="minorHAnsi"/>
        </w:rPr>
      </w:pPr>
      <w:r w:rsidRPr="00784D42">
        <w:rPr>
          <w:rFonts w:cstheme="minorHAnsi"/>
        </w:rPr>
        <w:t>L’icône</w:t>
      </w:r>
      <w:r w:rsidRPr="00784D42">
        <w:rPr>
          <w:noProof/>
        </w:rPr>
        <w:drawing>
          <wp:inline distT="0" distB="0" distL="0" distR="0" wp14:anchorId="48865886" wp14:editId="64FEFABF">
            <wp:extent cx="165463" cy="144780"/>
            <wp:effectExtent l="0" t="0" r="635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180E2C60" w14:textId="77777777" w:rsidR="00F66710" w:rsidRDefault="00F66710" w:rsidP="00F66710">
      <w:pPr>
        <w:spacing w:after="0"/>
        <w:jc w:val="both"/>
        <w:rPr>
          <w:rFonts w:cstheme="minorHAnsi"/>
        </w:rPr>
      </w:pPr>
      <w:r w:rsidRPr="00784D42">
        <w:rPr>
          <w:rFonts w:cstheme="minorHAnsi"/>
        </w:rPr>
        <w:t xml:space="preserve">L’icône </w:t>
      </w:r>
      <w:r w:rsidRPr="00784D42">
        <w:rPr>
          <w:noProof/>
        </w:rPr>
        <w:drawing>
          <wp:inline distT="0" distB="0" distL="0" distR="0" wp14:anchorId="24E66B12" wp14:editId="36A66AC8">
            <wp:extent cx="205758" cy="23624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72C912DF" w14:textId="77777777" w:rsidR="00F66710" w:rsidRDefault="00F66710" w:rsidP="00F66710">
      <w:pPr>
        <w:spacing w:after="0"/>
        <w:jc w:val="both"/>
        <w:rPr>
          <w:rFonts w:cstheme="minorHAnsi"/>
        </w:rPr>
      </w:pPr>
    </w:p>
    <w:p w14:paraId="26E5F777" w14:textId="1F94EA96" w:rsidR="00F66710" w:rsidRDefault="00F66710" w:rsidP="00F66710">
      <w:pPr>
        <w:jc w:val="both"/>
      </w:pPr>
      <w:r>
        <w:t xml:space="preserve">Au regard de chaque ligne retournée : </w:t>
      </w:r>
    </w:p>
    <w:p w14:paraId="5F534CD9" w14:textId="77777777" w:rsidR="00F66710" w:rsidRDefault="00F66710" w:rsidP="00F66710">
      <w:pPr>
        <w:pStyle w:val="Paragraphedeliste"/>
        <w:numPr>
          <w:ilvl w:val="0"/>
          <w:numId w:val="1"/>
        </w:numPr>
        <w:jc w:val="both"/>
      </w:pPr>
      <w:r>
        <w:t xml:space="preserve">Une icône </w:t>
      </w:r>
      <w:r w:rsidRPr="00A60F04">
        <w:rPr>
          <w:noProof/>
        </w:rPr>
        <w:drawing>
          <wp:inline distT="0" distB="0" distL="0" distR="0" wp14:anchorId="295B3AF2" wp14:editId="2BF129E9">
            <wp:extent cx="165100" cy="154093"/>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780" cy="158461"/>
                    </a:xfrm>
                    <a:prstGeom prst="rect">
                      <a:avLst/>
                    </a:prstGeom>
                  </pic:spPr>
                </pic:pic>
              </a:graphicData>
            </a:graphic>
          </wp:inline>
        </w:drawing>
      </w:r>
      <w:r>
        <w:t xml:space="preserve"> permet d’éditer un contact ; </w:t>
      </w:r>
    </w:p>
    <w:p w14:paraId="19B7F8A7" w14:textId="77777777" w:rsidR="00F66710" w:rsidRDefault="00F66710" w:rsidP="00F66710">
      <w:pPr>
        <w:pStyle w:val="Paragraphedeliste"/>
        <w:numPr>
          <w:ilvl w:val="0"/>
          <w:numId w:val="1"/>
        </w:numPr>
        <w:jc w:val="both"/>
      </w:pPr>
      <w:r>
        <w:t xml:space="preserve">Une icône </w:t>
      </w:r>
      <w:r w:rsidRPr="004E7D04">
        <w:rPr>
          <w:noProof/>
        </w:rPr>
        <w:drawing>
          <wp:inline distT="0" distB="0" distL="0" distR="0" wp14:anchorId="5DE19ADF" wp14:editId="32FF44F0">
            <wp:extent cx="135467" cy="11921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 contact. </w:t>
      </w:r>
    </w:p>
    <w:p w14:paraId="20C2A404" w14:textId="77777777" w:rsidR="00F66710" w:rsidRPr="00062459" w:rsidRDefault="00F66710" w:rsidP="00062459">
      <w:pPr>
        <w:pStyle w:val="Titre4"/>
      </w:pPr>
      <w:bookmarkStart w:id="23" w:name="_Toc131319259"/>
      <w:bookmarkStart w:id="24" w:name="_Toc140138909"/>
      <w:r w:rsidRPr="00062459">
        <w:lastRenderedPageBreak/>
        <w:t>Créer un utilisateur</w:t>
      </w:r>
      <w:bookmarkEnd w:id="23"/>
      <w:bookmarkEnd w:id="24"/>
      <w:r w:rsidRPr="00062459">
        <w:t xml:space="preserve"> </w:t>
      </w:r>
    </w:p>
    <w:p w14:paraId="661AF130" w14:textId="26AD91AA" w:rsidR="00F66710" w:rsidRDefault="00F66710" w:rsidP="00F66710">
      <w:pPr>
        <w:jc w:val="both"/>
      </w:pPr>
      <w:r w:rsidRPr="00064D32">
        <w:rPr>
          <w:noProof/>
        </w:rPr>
        <w:drawing>
          <wp:inline distT="0" distB="0" distL="0" distR="0" wp14:anchorId="7B95B67F" wp14:editId="39871568">
            <wp:extent cx="5731510" cy="1687195"/>
            <wp:effectExtent l="0" t="0" r="2540"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1687195"/>
                    </a:xfrm>
                    <a:prstGeom prst="rect">
                      <a:avLst/>
                    </a:prstGeom>
                  </pic:spPr>
                </pic:pic>
              </a:graphicData>
            </a:graphic>
          </wp:inline>
        </w:drawing>
      </w:r>
      <w:r>
        <w:t xml:space="preserve">En haut à droite de l’onglet « Contacts », une icône </w:t>
      </w:r>
      <w:r w:rsidRPr="009E20D2">
        <w:rPr>
          <w:noProof/>
        </w:rPr>
        <w:drawing>
          <wp:inline distT="0" distB="0" distL="0" distR="0" wp14:anchorId="0E4D0695" wp14:editId="3C0246C4">
            <wp:extent cx="228691" cy="222673"/>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9582" cy="223541"/>
                    </a:xfrm>
                    <a:prstGeom prst="rect">
                      <a:avLst/>
                    </a:prstGeom>
                  </pic:spPr>
                </pic:pic>
              </a:graphicData>
            </a:graphic>
          </wp:inline>
        </w:drawing>
      </w:r>
      <w:r>
        <w:t xml:space="preserve"> permet de créer un nouvel utilisateur. </w:t>
      </w:r>
    </w:p>
    <w:p w14:paraId="32A3A012" w14:textId="240E2460" w:rsidR="00F66710" w:rsidRDefault="00F66710" w:rsidP="00F66710">
      <w:pPr>
        <w:jc w:val="both"/>
      </w:pPr>
      <w:r>
        <w:t xml:space="preserve">Cette fonctionnalité permet de donner accès à l’application à un utilisateur pas encore enregistré dans E-report. L’utilisateur ainsi créé sera lié au bénéficiaire et aura accès aux données du bénéficiaire de la convention. </w:t>
      </w:r>
    </w:p>
    <w:p w14:paraId="4A40A004" w14:textId="77777777" w:rsidR="00F66710" w:rsidRDefault="00F66710" w:rsidP="00F66710">
      <w:pPr>
        <w:jc w:val="both"/>
      </w:pPr>
      <w:r>
        <w:t xml:space="preserve">L’utilisateur est invité à renseigner les informations suivantes : </w:t>
      </w:r>
    </w:p>
    <w:tbl>
      <w:tblPr>
        <w:tblStyle w:val="Grilledutableau"/>
        <w:tblW w:w="0" w:type="auto"/>
        <w:tblLook w:val="04A0" w:firstRow="1" w:lastRow="0" w:firstColumn="1" w:lastColumn="0" w:noHBand="0" w:noVBand="1"/>
      </w:tblPr>
      <w:tblGrid>
        <w:gridCol w:w="2168"/>
        <w:gridCol w:w="1088"/>
        <w:gridCol w:w="5760"/>
      </w:tblGrid>
      <w:tr w:rsidR="00F66710" w:rsidRPr="000F3B52" w14:paraId="53714101" w14:textId="77777777" w:rsidTr="003E321F">
        <w:tc>
          <w:tcPr>
            <w:tcW w:w="2168" w:type="dxa"/>
            <w:shd w:val="clear" w:color="auto" w:fill="F2F2F2" w:themeFill="background1" w:themeFillShade="F2"/>
          </w:tcPr>
          <w:p w14:paraId="2C478C40" w14:textId="77777777" w:rsidR="00F66710" w:rsidRPr="000F3B52" w:rsidRDefault="00F66710" w:rsidP="003E321F">
            <w:pPr>
              <w:rPr>
                <w:b/>
                <w:bCs/>
              </w:rPr>
            </w:pPr>
            <w:r w:rsidRPr="000F3B52">
              <w:rPr>
                <w:b/>
                <w:bCs/>
              </w:rPr>
              <w:t>Nom du champ</w:t>
            </w:r>
          </w:p>
        </w:tc>
        <w:tc>
          <w:tcPr>
            <w:tcW w:w="1088" w:type="dxa"/>
            <w:shd w:val="clear" w:color="auto" w:fill="F2F2F2" w:themeFill="background1" w:themeFillShade="F2"/>
          </w:tcPr>
          <w:p w14:paraId="4FDC4213" w14:textId="77777777" w:rsidR="00F66710" w:rsidRPr="000F3B52" w:rsidRDefault="00F66710" w:rsidP="003E321F">
            <w:pPr>
              <w:rPr>
                <w:b/>
                <w:bCs/>
              </w:rPr>
            </w:pPr>
            <w:r>
              <w:rPr>
                <w:b/>
                <w:bCs/>
              </w:rPr>
              <w:t>Edition</w:t>
            </w:r>
          </w:p>
        </w:tc>
        <w:tc>
          <w:tcPr>
            <w:tcW w:w="5760" w:type="dxa"/>
            <w:shd w:val="clear" w:color="auto" w:fill="F2F2F2" w:themeFill="background1" w:themeFillShade="F2"/>
          </w:tcPr>
          <w:p w14:paraId="4FDFB00A" w14:textId="77777777" w:rsidR="00F66710" w:rsidRPr="000F3B52" w:rsidRDefault="00F66710" w:rsidP="003E321F">
            <w:pPr>
              <w:rPr>
                <w:b/>
                <w:bCs/>
              </w:rPr>
            </w:pPr>
            <w:r w:rsidRPr="000F3B52">
              <w:rPr>
                <w:b/>
                <w:bCs/>
              </w:rPr>
              <w:t xml:space="preserve">Remarques </w:t>
            </w:r>
          </w:p>
        </w:tc>
      </w:tr>
      <w:tr w:rsidR="00F66710" w14:paraId="2B01E8DD" w14:textId="77777777" w:rsidTr="003E321F">
        <w:tc>
          <w:tcPr>
            <w:tcW w:w="2168" w:type="dxa"/>
          </w:tcPr>
          <w:p w14:paraId="3AD7A73E" w14:textId="77777777" w:rsidR="00F66710" w:rsidRPr="00385B4E" w:rsidRDefault="00F66710" w:rsidP="003E321F">
            <w:pPr>
              <w:rPr>
                <w:color w:val="FF0000"/>
              </w:rPr>
            </w:pPr>
            <w:r>
              <w:t>Nom</w:t>
            </w:r>
            <w:r>
              <w:rPr>
                <w:color w:val="FF0000"/>
              </w:rPr>
              <w:t>*</w:t>
            </w:r>
          </w:p>
        </w:tc>
        <w:tc>
          <w:tcPr>
            <w:tcW w:w="1088" w:type="dxa"/>
          </w:tcPr>
          <w:p w14:paraId="7E37D43B" w14:textId="77777777" w:rsidR="00F66710" w:rsidRDefault="00F66710" w:rsidP="003E321F">
            <w:pPr>
              <w:jc w:val="both"/>
            </w:pPr>
            <w:r>
              <w:t>Oui</w:t>
            </w:r>
          </w:p>
        </w:tc>
        <w:tc>
          <w:tcPr>
            <w:tcW w:w="5760" w:type="dxa"/>
          </w:tcPr>
          <w:p w14:paraId="3ED5CC0D" w14:textId="77777777" w:rsidR="00F66710" w:rsidRDefault="00F66710" w:rsidP="003E321F">
            <w:pPr>
              <w:jc w:val="both"/>
            </w:pPr>
            <w:r>
              <w:t xml:space="preserve"> </w:t>
            </w:r>
          </w:p>
        </w:tc>
      </w:tr>
      <w:tr w:rsidR="00F66710" w14:paraId="75F890BC" w14:textId="77777777" w:rsidTr="003E321F">
        <w:tc>
          <w:tcPr>
            <w:tcW w:w="2168" w:type="dxa"/>
          </w:tcPr>
          <w:p w14:paraId="034F2D79" w14:textId="77777777" w:rsidR="00F66710" w:rsidRDefault="00F66710" w:rsidP="003E321F">
            <w:r>
              <w:t>Prénom</w:t>
            </w:r>
            <w:r w:rsidRPr="007555E1">
              <w:rPr>
                <w:color w:val="FF0000"/>
              </w:rPr>
              <w:t>*</w:t>
            </w:r>
          </w:p>
        </w:tc>
        <w:tc>
          <w:tcPr>
            <w:tcW w:w="1088" w:type="dxa"/>
          </w:tcPr>
          <w:p w14:paraId="0F901D81" w14:textId="77777777" w:rsidR="00F66710" w:rsidRDefault="00F66710" w:rsidP="003E321F">
            <w:pPr>
              <w:jc w:val="both"/>
            </w:pPr>
            <w:r>
              <w:t>Oui</w:t>
            </w:r>
          </w:p>
        </w:tc>
        <w:tc>
          <w:tcPr>
            <w:tcW w:w="5760" w:type="dxa"/>
          </w:tcPr>
          <w:p w14:paraId="26C8873A" w14:textId="77777777" w:rsidR="00F66710" w:rsidRDefault="00F66710" w:rsidP="003E321F">
            <w:pPr>
              <w:jc w:val="both"/>
            </w:pPr>
          </w:p>
        </w:tc>
      </w:tr>
      <w:tr w:rsidR="00F66710" w14:paraId="2FB02172" w14:textId="77777777" w:rsidTr="003E321F">
        <w:tc>
          <w:tcPr>
            <w:tcW w:w="2168" w:type="dxa"/>
          </w:tcPr>
          <w:p w14:paraId="5BD5863D" w14:textId="77777777" w:rsidR="00F66710" w:rsidRPr="00385B4E" w:rsidRDefault="00F66710" w:rsidP="003E321F">
            <w:pPr>
              <w:rPr>
                <w:color w:val="FF0000"/>
              </w:rPr>
            </w:pPr>
            <w:r>
              <w:t>Rôle</w:t>
            </w:r>
            <w:r>
              <w:rPr>
                <w:color w:val="FF0000"/>
              </w:rPr>
              <w:t>*</w:t>
            </w:r>
          </w:p>
        </w:tc>
        <w:tc>
          <w:tcPr>
            <w:tcW w:w="1088" w:type="dxa"/>
          </w:tcPr>
          <w:p w14:paraId="298BBB70" w14:textId="77777777" w:rsidR="00F66710" w:rsidRDefault="00F66710" w:rsidP="003E321F">
            <w:pPr>
              <w:jc w:val="both"/>
            </w:pPr>
            <w:r>
              <w:t>Oui</w:t>
            </w:r>
          </w:p>
        </w:tc>
        <w:tc>
          <w:tcPr>
            <w:tcW w:w="5760" w:type="dxa"/>
          </w:tcPr>
          <w:p w14:paraId="70A27307" w14:textId="77777777" w:rsidR="00F66710" w:rsidRDefault="00F66710" w:rsidP="003E321F">
            <w:pPr>
              <w:jc w:val="both"/>
            </w:pPr>
            <w:r>
              <w:t xml:space="preserve">Menu déroulant, valeur simple. </w:t>
            </w:r>
          </w:p>
          <w:p w14:paraId="2323CE5A" w14:textId="77777777" w:rsidR="00F66710" w:rsidRDefault="00F66710" w:rsidP="003E321F">
            <w:pPr>
              <w:jc w:val="both"/>
            </w:pPr>
            <w:r>
              <w:t>Un encodeur peut créer et encoder les dépenses. Un validateur peut créer des e-reports, encoder des dépenses, soumettre les e-reports et signer les déclarations de créance (Matrice droits &amp; rôles).</w:t>
            </w:r>
          </w:p>
        </w:tc>
      </w:tr>
      <w:tr w:rsidR="00F66710" w14:paraId="49B746EF" w14:textId="77777777" w:rsidTr="003E321F">
        <w:tc>
          <w:tcPr>
            <w:tcW w:w="2168" w:type="dxa"/>
          </w:tcPr>
          <w:p w14:paraId="12FFE896" w14:textId="77777777" w:rsidR="00F66710" w:rsidRDefault="00F66710" w:rsidP="003E321F">
            <w:r>
              <w:t>Téléphone</w:t>
            </w:r>
            <w:r w:rsidRPr="007555E1">
              <w:rPr>
                <w:color w:val="FF0000"/>
              </w:rPr>
              <w:t>*</w:t>
            </w:r>
          </w:p>
        </w:tc>
        <w:tc>
          <w:tcPr>
            <w:tcW w:w="1088" w:type="dxa"/>
          </w:tcPr>
          <w:p w14:paraId="7E8A719E" w14:textId="77777777" w:rsidR="00F66710" w:rsidRDefault="00F66710" w:rsidP="003E321F">
            <w:pPr>
              <w:jc w:val="both"/>
            </w:pPr>
            <w:r>
              <w:t>Oui</w:t>
            </w:r>
          </w:p>
        </w:tc>
        <w:tc>
          <w:tcPr>
            <w:tcW w:w="5760" w:type="dxa"/>
          </w:tcPr>
          <w:p w14:paraId="2035C445" w14:textId="77777777" w:rsidR="00F66710" w:rsidRDefault="00F66710" w:rsidP="003E321F">
            <w:pPr>
              <w:jc w:val="both"/>
            </w:pPr>
          </w:p>
        </w:tc>
      </w:tr>
      <w:tr w:rsidR="00F66710" w14:paraId="0E568482" w14:textId="77777777" w:rsidTr="003E321F">
        <w:tc>
          <w:tcPr>
            <w:tcW w:w="2168" w:type="dxa"/>
          </w:tcPr>
          <w:p w14:paraId="17291DB0" w14:textId="77777777" w:rsidR="00F66710" w:rsidRDefault="00F66710" w:rsidP="003E321F">
            <w:r>
              <w:t>Courrier</w:t>
            </w:r>
          </w:p>
        </w:tc>
        <w:tc>
          <w:tcPr>
            <w:tcW w:w="1088" w:type="dxa"/>
          </w:tcPr>
          <w:p w14:paraId="1F649AC4" w14:textId="77777777" w:rsidR="00F66710" w:rsidRDefault="00F66710" w:rsidP="003E321F">
            <w:pPr>
              <w:jc w:val="both"/>
            </w:pPr>
            <w:r>
              <w:t>Oui</w:t>
            </w:r>
          </w:p>
        </w:tc>
        <w:tc>
          <w:tcPr>
            <w:tcW w:w="5760" w:type="dxa"/>
          </w:tcPr>
          <w:p w14:paraId="71922306" w14:textId="77777777" w:rsidR="00F66710" w:rsidRDefault="00F66710" w:rsidP="003E321F">
            <w:pPr>
              <w:jc w:val="both"/>
            </w:pPr>
          </w:p>
        </w:tc>
      </w:tr>
      <w:tr w:rsidR="00F66710" w14:paraId="26523B67" w14:textId="77777777" w:rsidTr="003E321F">
        <w:tc>
          <w:tcPr>
            <w:tcW w:w="2168" w:type="dxa"/>
          </w:tcPr>
          <w:p w14:paraId="28263549" w14:textId="77777777" w:rsidR="00F66710" w:rsidRDefault="00F66710" w:rsidP="003E321F">
            <w:r>
              <w:t>Fonction</w:t>
            </w:r>
          </w:p>
        </w:tc>
        <w:tc>
          <w:tcPr>
            <w:tcW w:w="1088" w:type="dxa"/>
          </w:tcPr>
          <w:p w14:paraId="5CD704FD" w14:textId="77777777" w:rsidR="00F66710" w:rsidRDefault="00F66710" w:rsidP="003E321F">
            <w:pPr>
              <w:jc w:val="both"/>
            </w:pPr>
            <w:r>
              <w:t>Oui</w:t>
            </w:r>
          </w:p>
        </w:tc>
        <w:tc>
          <w:tcPr>
            <w:tcW w:w="5760" w:type="dxa"/>
          </w:tcPr>
          <w:p w14:paraId="3FE74516" w14:textId="77777777" w:rsidR="00F66710" w:rsidRDefault="00F66710" w:rsidP="003E321F">
            <w:pPr>
              <w:jc w:val="both"/>
            </w:pPr>
          </w:p>
        </w:tc>
      </w:tr>
      <w:tr w:rsidR="00F66710" w14:paraId="3148A65C" w14:textId="77777777" w:rsidTr="003E321F">
        <w:tc>
          <w:tcPr>
            <w:tcW w:w="2168" w:type="dxa"/>
          </w:tcPr>
          <w:p w14:paraId="3BBDB32A" w14:textId="77777777" w:rsidR="00F66710" w:rsidRPr="00385B4E" w:rsidRDefault="00F66710" w:rsidP="003E321F">
            <w:pPr>
              <w:rPr>
                <w:color w:val="FF0000"/>
              </w:rPr>
            </w:pPr>
            <w:r>
              <w:t>Nationalité</w:t>
            </w:r>
            <w:r>
              <w:rPr>
                <w:color w:val="FF0000"/>
              </w:rPr>
              <w:t>*</w:t>
            </w:r>
          </w:p>
        </w:tc>
        <w:tc>
          <w:tcPr>
            <w:tcW w:w="1088" w:type="dxa"/>
          </w:tcPr>
          <w:p w14:paraId="778F1671" w14:textId="77777777" w:rsidR="00F66710" w:rsidRDefault="00F66710" w:rsidP="003E321F">
            <w:pPr>
              <w:jc w:val="both"/>
            </w:pPr>
            <w:r>
              <w:t>Oui</w:t>
            </w:r>
          </w:p>
        </w:tc>
        <w:tc>
          <w:tcPr>
            <w:tcW w:w="5760" w:type="dxa"/>
          </w:tcPr>
          <w:p w14:paraId="475CD221" w14:textId="3CE13084" w:rsidR="00F66710" w:rsidRDefault="00F66710" w:rsidP="003E321F">
            <w:pPr>
              <w:jc w:val="both"/>
            </w:pPr>
            <w:r>
              <w:t xml:space="preserve">Détermine la méthode d’authentification de l’utilisateur.  </w:t>
            </w:r>
          </w:p>
          <w:p w14:paraId="4EF6172D" w14:textId="77777777" w:rsidR="00F66710" w:rsidRDefault="00F66710" w:rsidP="003E321F">
            <w:pPr>
              <w:jc w:val="both"/>
            </w:pPr>
            <w:r>
              <w:t xml:space="preserve">Si nationalité = « Belge », l’utilisateur créé devra se connecter avec sa carte d’identité. </w:t>
            </w:r>
          </w:p>
          <w:p w14:paraId="51E3F55C" w14:textId="77777777" w:rsidR="00F66710" w:rsidRDefault="00F66710" w:rsidP="003E321F">
            <w:pPr>
              <w:jc w:val="both"/>
            </w:pPr>
            <w:r>
              <w:t xml:space="preserve">Si nationalité = « Autre », l’utilisateur créé devra se connecter avec un login (e-mail) et mot de passe. </w:t>
            </w:r>
          </w:p>
        </w:tc>
      </w:tr>
      <w:tr w:rsidR="00F66710" w14:paraId="4230ECBB" w14:textId="77777777" w:rsidTr="003E321F">
        <w:tc>
          <w:tcPr>
            <w:tcW w:w="2168" w:type="dxa"/>
          </w:tcPr>
          <w:p w14:paraId="4B22EC64" w14:textId="77777777" w:rsidR="00F66710" w:rsidRDefault="00F66710" w:rsidP="003E321F">
            <w:r>
              <w:t>Courriel</w:t>
            </w:r>
            <w:r w:rsidRPr="007555E1">
              <w:rPr>
                <w:color w:val="FF0000"/>
              </w:rPr>
              <w:t>*</w:t>
            </w:r>
          </w:p>
        </w:tc>
        <w:tc>
          <w:tcPr>
            <w:tcW w:w="1088" w:type="dxa"/>
          </w:tcPr>
          <w:p w14:paraId="15D3916C" w14:textId="77777777" w:rsidR="00F66710" w:rsidRDefault="00F66710" w:rsidP="003E321F">
            <w:pPr>
              <w:jc w:val="both"/>
            </w:pPr>
            <w:r>
              <w:t>Oui</w:t>
            </w:r>
          </w:p>
        </w:tc>
        <w:tc>
          <w:tcPr>
            <w:tcW w:w="5760" w:type="dxa"/>
          </w:tcPr>
          <w:p w14:paraId="707E8E95" w14:textId="77777777" w:rsidR="00F66710" w:rsidRDefault="00F66710" w:rsidP="003E321F">
            <w:pPr>
              <w:jc w:val="both"/>
            </w:pPr>
            <w:r>
              <w:t xml:space="preserve">Si nationalité = « Autre », l’adresse e-mail constituera le login de l’utilisateur créé. </w:t>
            </w:r>
          </w:p>
        </w:tc>
      </w:tr>
      <w:tr w:rsidR="00F66710" w14:paraId="06264266" w14:textId="77777777" w:rsidTr="003E321F">
        <w:tc>
          <w:tcPr>
            <w:tcW w:w="2168" w:type="dxa"/>
          </w:tcPr>
          <w:p w14:paraId="69F68C7C" w14:textId="77777777" w:rsidR="00F66710" w:rsidRDefault="00F66710" w:rsidP="003E321F">
            <w:r>
              <w:t>Contact principal</w:t>
            </w:r>
          </w:p>
        </w:tc>
        <w:tc>
          <w:tcPr>
            <w:tcW w:w="1088" w:type="dxa"/>
          </w:tcPr>
          <w:p w14:paraId="327866FC" w14:textId="77777777" w:rsidR="00F66710" w:rsidRDefault="00F66710" w:rsidP="003E321F">
            <w:pPr>
              <w:jc w:val="both"/>
            </w:pPr>
            <w:r>
              <w:t>Oui</w:t>
            </w:r>
          </w:p>
        </w:tc>
        <w:tc>
          <w:tcPr>
            <w:tcW w:w="5760" w:type="dxa"/>
          </w:tcPr>
          <w:p w14:paraId="5013A7A4" w14:textId="342B0B65" w:rsidR="00F66710" w:rsidRDefault="00F66710" w:rsidP="003E321F">
            <w:pPr>
              <w:jc w:val="both"/>
            </w:pPr>
            <w:r w:rsidRPr="006A2DE8">
              <w:t>Le contact principal est le seul contact autorisé à ajouter un contact</w:t>
            </w:r>
            <w:r>
              <w:t xml:space="preserve">/ éditer un contact ou </w:t>
            </w:r>
            <w:r w:rsidRPr="006A2DE8">
              <w:t>créer un utilisateur</w:t>
            </w:r>
            <w:r>
              <w:t xml:space="preserve"> au niveau d’un bénéficiaire. Le contact principal est également la personne qui recevra un e-mail de notification et de rappel en cas de demandes de renseignements complémentaires. </w:t>
            </w:r>
          </w:p>
          <w:p w14:paraId="1D130D1B" w14:textId="77777777" w:rsidR="00F66710" w:rsidRPr="006A2DE8" w:rsidRDefault="00F66710" w:rsidP="003E321F">
            <w:pPr>
              <w:jc w:val="both"/>
            </w:pPr>
            <w:r w:rsidRPr="006A2DE8">
              <w:t xml:space="preserve">Seul un administrateur de l’application peut cocher cette case. </w:t>
            </w:r>
          </w:p>
          <w:p w14:paraId="7EEA8611" w14:textId="77777777" w:rsidR="00F66710" w:rsidRDefault="00F66710" w:rsidP="003E321F">
            <w:pPr>
              <w:jc w:val="both"/>
            </w:pPr>
            <w:r w:rsidRPr="006A2DE8">
              <w:t>Il ne peut y avoir qu’un seul contact principal par bénéficiaire.</w:t>
            </w:r>
          </w:p>
        </w:tc>
      </w:tr>
    </w:tbl>
    <w:p w14:paraId="04CDFF3A" w14:textId="308C02F0" w:rsidR="00F66710" w:rsidRPr="00385B4E" w:rsidRDefault="00F66710" w:rsidP="00F66710">
      <w:r w:rsidRPr="00D42516">
        <w:t>Les données éditables peuvent être éditées par les utilisateurs autorisés</w:t>
      </w:r>
      <w:r>
        <w:t>.</w:t>
      </w:r>
    </w:p>
    <w:p w14:paraId="6DC50213" w14:textId="77777777" w:rsidR="00F66710" w:rsidRDefault="00F66710" w:rsidP="00F66710">
      <w:pPr>
        <w:jc w:val="both"/>
      </w:pPr>
      <w:r w:rsidRPr="002D3163">
        <w:rPr>
          <w:u w:val="single"/>
        </w:rPr>
        <w:t>Remarque</w:t>
      </w:r>
      <w:r>
        <w:t> : Les champs marqués d’un astérisque rouge (</w:t>
      </w:r>
      <w:r w:rsidRPr="002D3163">
        <w:rPr>
          <w:color w:val="FF0000"/>
        </w:rPr>
        <w:t>*</w:t>
      </w:r>
      <w:r>
        <w:t xml:space="preserve">) sont obligatoires. </w:t>
      </w:r>
    </w:p>
    <w:p w14:paraId="39ED80F9" w14:textId="77777777" w:rsidR="00F66710" w:rsidRDefault="00F66710" w:rsidP="00F66710">
      <w:pPr>
        <w:jc w:val="both"/>
      </w:pPr>
      <w:r>
        <w:t xml:space="preserve">Le bouton </w:t>
      </w:r>
      <w:r w:rsidRPr="002D3163">
        <w:rPr>
          <w:noProof/>
        </w:rPr>
        <w:drawing>
          <wp:inline distT="0" distB="0" distL="0" distR="0" wp14:anchorId="3E618F5D" wp14:editId="3FC5CB89">
            <wp:extent cx="459187" cy="148561"/>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6779A3DA" w14:textId="77777777" w:rsidR="00F66710" w:rsidRPr="007555E1" w:rsidRDefault="00F66710" w:rsidP="00F66710">
      <w:pPr>
        <w:jc w:val="both"/>
      </w:pPr>
      <w:r>
        <w:t xml:space="preserve">Le bouton </w:t>
      </w:r>
      <w:r w:rsidRPr="002D3163">
        <w:rPr>
          <w:noProof/>
        </w:rPr>
        <w:drawing>
          <wp:inline distT="0" distB="0" distL="0" distR="0" wp14:anchorId="221E1E10" wp14:editId="787416BD">
            <wp:extent cx="505595" cy="179557"/>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408FC267" w14:textId="77777777" w:rsidR="00F66710" w:rsidRDefault="00F66710" w:rsidP="00F66710">
      <w:pPr>
        <w:pStyle w:val="Titre3"/>
      </w:pPr>
      <w:bookmarkStart w:id="25" w:name="_Onglet_«_Prestataires"/>
      <w:bookmarkStart w:id="26" w:name="_Toc131319260"/>
      <w:bookmarkStart w:id="27" w:name="_Toc140138910"/>
      <w:bookmarkEnd w:id="25"/>
      <w:r>
        <w:lastRenderedPageBreak/>
        <w:t>Onglet « Prestataires »</w:t>
      </w:r>
      <w:bookmarkEnd w:id="26"/>
      <w:bookmarkEnd w:id="27"/>
      <w:r>
        <w:t xml:space="preserve"> </w:t>
      </w:r>
    </w:p>
    <w:p w14:paraId="6621CBF2" w14:textId="77777777" w:rsidR="00F66710" w:rsidRDefault="00F66710" w:rsidP="00F66710">
      <w:r w:rsidRPr="005A2C36">
        <w:rPr>
          <w:noProof/>
        </w:rPr>
        <w:drawing>
          <wp:inline distT="0" distB="0" distL="0" distR="0" wp14:anchorId="18994314" wp14:editId="4AAF17D4">
            <wp:extent cx="5731510" cy="1202690"/>
            <wp:effectExtent l="0" t="0" r="2540" b="0"/>
            <wp:docPr id="85" name="Picture 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10;&#10;Description automatically generated"/>
                    <pic:cNvPicPr/>
                  </pic:nvPicPr>
                  <pic:blipFill>
                    <a:blip r:embed="rId28"/>
                    <a:stretch>
                      <a:fillRect/>
                    </a:stretch>
                  </pic:blipFill>
                  <pic:spPr>
                    <a:xfrm>
                      <a:off x="0" y="0"/>
                      <a:ext cx="5731510" cy="1202690"/>
                    </a:xfrm>
                    <a:prstGeom prst="rect">
                      <a:avLst/>
                    </a:prstGeom>
                  </pic:spPr>
                </pic:pic>
              </a:graphicData>
            </a:graphic>
          </wp:inline>
        </w:drawing>
      </w:r>
    </w:p>
    <w:p w14:paraId="3999FDA6" w14:textId="76411FDC" w:rsidR="00F66710" w:rsidRDefault="00F66710" w:rsidP="00F66710">
      <w:pPr>
        <w:jc w:val="both"/>
      </w:pPr>
      <w:r>
        <w:t xml:space="preserve">L’onglet « Prestataires » du bénéficiaire d’une convention présente sous forme de tableau la liste des prestataires du bénéficiaire pour la convention. </w:t>
      </w:r>
    </w:p>
    <w:p w14:paraId="63A49102" w14:textId="77777777" w:rsidR="00F66710" w:rsidRPr="00784D42" w:rsidRDefault="00F66710" w:rsidP="00F66710">
      <w:pPr>
        <w:spacing w:after="0"/>
        <w:jc w:val="both"/>
        <w:rPr>
          <w:rFonts w:cstheme="minorHAnsi"/>
          <w:u w:val="single"/>
        </w:rPr>
      </w:pPr>
      <w:r w:rsidRPr="00784D42">
        <w:rPr>
          <w:rFonts w:cstheme="minorHAnsi"/>
          <w:u w:val="single"/>
        </w:rPr>
        <w:t xml:space="preserve">Remarques : </w:t>
      </w:r>
    </w:p>
    <w:p w14:paraId="3B5BF369" w14:textId="77777777" w:rsidR="00F66710" w:rsidRPr="00784D42" w:rsidRDefault="00F66710" w:rsidP="00F66710">
      <w:pPr>
        <w:spacing w:after="0"/>
        <w:jc w:val="both"/>
        <w:rPr>
          <w:rFonts w:cstheme="minorHAnsi"/>
        </w:rPr>
      </w:pPr>
      <w:r w:rsidRPr="00784D42">
        <w:rPr>
          <w:rFonts w:cstheme="minorHAnsi"/>
        </w:rPr>
        <w:t>L’icône</w:t>
      </w:r>
      <w:r w:rsidRPr="00784D42">
        <w:rPr>
          <w:noProof/>
        </w:rPr>
        <w:drawing>
          <wp:inline distT="0" distB="0" distL="0" distR="0" wp14:anchorId="3A31F762" wp14:editId="29EC3C80">
            <wp:extent cx="165463" cy="144780"/>
            <wp:effectExtent l="0" t="0" r="635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5195DC62" w14:textId="77777777" w:rsidR="00F66710" w:rsidRDefault="00F66710" w:rsidP="00F66710">
      <w:pPr>
        <w:spacing w:after="0"/>
        <w:jc w:val="both"/>
        <w:rPr>
          <w:rFonts w:cstheme="minorHAnsi"/>
        </w:rPr>
      </w:pPr>
      <w:r w:rsidRPr="00784D42">
        <w:rPr>
          <w:rFonts w:cstheme="minorHAnsi"/>
        </w:rPr>
        <w:t xml:space="preserve">L’icône </w:t>
      </w:r>
      <w:r w:rsidRPr="00784D42">
        <w:rPr>
          <w:noProof/>
        </w:rPr>
        <w:drawing>
          <wp:inline distT="0" distB="0" distL="0" distR="0" wp14:anchorId="66D9C26E" wp14:editId="4B04DE30">
            <wp:extent cx="205758" cy="236240"/>
            <wp:effectExtent l="0" t="0" r="381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7D348240" w14:textId="77777777" w:rsidR="00F66710" w:rsidRDefault="00F66710" w:rsidP="00F66710">
      <w:pPr>
        <w:spacing w:after="0"/>
        <w:jc w:val="both"/>
        <w:rPr>
          <w:rFonts w:cstheme="minorHAnsi"/>
        </w:rPr>
      </w:pPr>
    </w:p>
    <w:p w14:paraId="6275CB9B" w14:textId="2EAF4438" w:rsidR="00F66710" w:rsidRDefault="00F66710" w:rsidP="00F66710">
      <w:pPr>
        <w:jc w:val="both"/>
      </w:pPr>
      <w:r>
        <w:t xml:space="preserve">Au regard de chaque ligne retournée : </w:t>
      </w:r>
    </w:p>
    <w:p w14:paraId="5C10EAF9" w14:textId="77777777" w:rsidR="00F66710" w:rsidRDefault="00F66710" w:rsidP="00F66710">
      <w:pPr>
        <w:pStyle w:val="Paragraphedeliste"/>
        <w:numPr>
          <w:ilvl w:val="0"/>
          <w:numId w:val="1"/>
        </w:numPr>
        <w:jc w:val="both"/>
      </w:pPr>
      <w:r>
        <w:t xml:space="preserve">Une icône </w:t>
      </w:r>
      <w:r w:rsidRPr="00A60F04">
        <w:rPr>
          <w:noProof/>
        </w:rPr>
        <w:drawing>
          <wp:inline distT="0" distB="0" distL="0" distR="0" wp14:anchorId="14CCA451" wp14:editId="09C878D8">
            <wp:extent cx="165100" cy="154093"/>
            <wp:effectExtent l="0" t="0" r="635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780" cy="158461"/>
                    </a:xfrm>
                    <a:prstGeom prst="rect">
                      <a:avLst/>
                    </a:prstGeom>
                  </pic:spPr>
                </pic:pic>
              </a:graphicData>
            </a:graphic>
          </wp:inline>
        </w:drawing>
      </w:r>
      <w:r>
        <w:t xml:space="preserve"> permet d’éditer un prestataire ; </w:t>
      </w:r>
    </w:p>
    <w:p w14:paraId="1013415B" w14:textId="77777777" w:rsidR="00F66710" w:rsidRDefault="00F66710" w:rsidP="00F66710">
      <w:pPr>
        <w:pStyle w:val="Paragraphedeliste"/>
        <w:numPr>
          <w:ilvl w:val="0"/>
          <w:numId w:val="1"/>
        </w:numPr>
        <w:jc w:val="both"/>
      </w:pPr>
      <w:r>
        <w:t xml:space="preserve">Une icône </w:t>
      </w:r>
      <w:r w:rsidRPr="004E7D04">
        <w:rPr>
          <w:noProof/>
        </w:rPr>
        <w:drawing>
          <wp:inline distT="0" distB="0" distL="0" distR="0" wp14:anchorId="6AD09988" wp14:editId="5F9EF6E8">
            <wp:extent cx="135467" cy="119211"/>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 prestataire. </w:t>
      </w:r>
    </w:p>
    <w:p w14:paraId="4DBEECF1" w14:textId="77777777" w:rsidR="00F66710" w:rsidRDefault="00F66710" w:rsidP="00F66710">
      <w:pPr>
        <w:pStyle w:val="Titre4"/>
      </w:pPr>
      <w:bookmarkStart w:id="28" w:name="_Toc131319261"/>
      <w:bookmarkStart w:id="29" w:name="_Toc140138911"/>
      <w:r>
        <w:t>Ajouter un prestataire</w:t>
      </w:r>
      <w:bookmarkEnd w:id="28"/>
      <w:bookmarkEnd w:id="29"/>
      <w:r>
        <w:t xml:space="preserve"> </w:t>
      </w:r>
    </w:p>
    <w:p w14:paraId="3094ABD3" w14:textId="12A66B82" w:rsidR="00F66710" w:rsidRDefault="00F66710" w:rsidP="00F66710">
      <w:pPr>
        <w:jc w:val="both"/>
      </w:pPr>
      <w:r w:rsidRPr="000626BD">
        <w:rPr>
          <w:noProof/>
        </w:rPr>
        <w:drawing>
          <wp:inline distT="0" distB="0" distL="0" distR="0" wp14:anchorId="70730FE6" wp14:editId="0935E0CC">
            <wp:extent cx="5731510" cy="1239520"/>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1239520"/>
                    </a:xfrm>
                    <a:prstGeom prst="rect">
                      <a:avLst/>
                    </a:prstGeom>
                  </pic:spPr>
                </pic:pic>
              </a:graphicData>
            </a:graphic>
          </wp:inline>
        </w:drawing>
      </w:r>
      <w:r>
        <w:t xml:space="preserve">En haut à droite de l’onglet « Prestataires », une icône </w:t>
      </w:r>
      <w:r w:rsidRPr="00800316">
        <w:rPr>
          <w:noProof/>
        </w:rPr>
        <w:drawing>
          <wp:inline distT="0" distB="0" distL="0" distR="0" wp14:anchorId="72FD977F" wp14:editId="05A9D57B">
            <wp:extent cx="166724" cy="144494"/>
            <wp:effectExtent l="0" t="0" r="508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d’ajouter un prestataire.  </w:t>
      </w:r>
    </w:p>
    <w:p w14:paraId="52908210" w14:textId="77777777" w:rsidR="00F66710" w:rsidRDefault="00F66710" w:rsidP="00F66710">
      <w:pPr>
        <w:jc w:val="both"/>
      </w:pPr>
      <w:r>
        <w:t xml:space="preserve">L’utilisateur est invité à renseigner les informations suivantes : </w:t>
      </w:r>
    </w:p>
    <w:tbl>
      <w:tblPr>
        <w:tblStyle w:val="Grilledutableau"/>
        <w:tblW w:w="0" w:type="auto"/>
        <w:tblLook w:val="04A0" w:firstRow="1" w:lastRow="0" w:firstColumn="1" w:lastColumn="0" w:noHBand="0" w:noVBand="1"/>
      </w:tblPr>
      <w:tblGrid>
        <w:gridCol w:w="2168"/>
        <w:gridCol w:w="1088"/>
        <w:gridCol w:w="5760"/>
      </w:tblGrid>
      <w:tr w:rsidR="00F66710" w:rsidRPr="000F3B52" w14:paraId="4C631308" w14:textId="77777777" w:rsidTr="003E321F">
        <w:tc>
          <w:tcPr>
            <w:tcW w:w="2168" w:type="dxa"/>
            <w:shd w:val="clear" w:color="auto" w:fill="F2F2F2" w:themeFill="background1" w:themeFillShade="F2"/>
          </w:tcPr>
          <w:p w14:paraId="0CDA7370" w14:textId="77777777" w:rsidR="00F66710" w:rsidRPr="000F3B52" w:rsidRDefault="00F66710" w:rsidP="003E321F">
            <w:pPr>
              <w:rPr>
                <w:b/>
                <w:bCs/>
              </w:rPr>
            </w:pPr>
            <w:r w:rsidRPr="000F3B52">
              <w:rPr>
                <w:b/>
                <w:bCs/>
              </w:rPr>
              <w:t>Nom du champ</w:t>
            </w:r>
          </w:p>
        </w:tc>
        <w:tc>
          <w:tcPr>
            <w:tcW w:w="1088" w:type="dxa"/>
            <w:shd w:val="clear" w:color="auto" w:fill="F2F2F2" w:themeFill="background1" w:themeFillShade="F2"/>
          </w:tcPr>
          <w:p w14:paraId="338B3813" w14:textId="77777777" w:rsidR="00F66710" w:rsidRPr="000F3B52" w:rsidRDefault="00F66710" w:rsidP="003E321F">
            <w:pPr>
              <w:rPr>
                <w:b/>
                <w:bCs/>
              </w:rPr>
            </w:pPr>
            <w:r>
              <w:rPr>
                <w:b/>
                <w:bCs/>
              </w:rPr>
              <w:t>Edition</w:t>
            </w:r>
          </w:p>
        </w:tc>
        <w:tc>
          <w:tcPr>
            <w:tcW w:w="5760" w:type="dxa"/>
            <w:shd w:val="clear" w:color="auto" w:fill="F2F2F2" w:themeFill="background1" w:themeFillShade="F2"/>
          </w:tcPr>
          <w:p w14:paraId="7EF30711" w14:textId="77777777" w:rsidR="00F66710" w:rsidRPr="000F3B52" w:rsidRDefault="00F66710" w:rsidP="003E321F">
            <w:pPr>
              <w:rPr>
                <w:b/>
                <w:bCs/>
              </w:rPr>
            </w:pPr>
            <w:r w:rsidRPr="000F3B52">
              <w:rPr>
                <w:b/>
                <w:bCs/>
              </w:rPr>
              <w:t xml:space="preserve">Remarques </w:t>
            </w:r>
          </w:p>
        </w:tc>
      </w:tr>
      <w:tr w:rsidR="00F66710" w14:paraId="39D2ED27" w14:textId="77777777" w:rsidTr="003E321F">
        <w:tc>
          <w:tcPr>
            <w:tcW w:w="2168" w:type="dxa"/>
          </w:tcPr>
          <w:p w14:paraId="0FDDFD7D" w14:textId="77777777" w:rsidR="00F66710" w:rsidRPr="00385B4E" w:rsidRDefault="00F66710" w:rsidP="003E321F">
            <w:pPr>
              <w:rPr>
                <w:color w:val="FF0000"/>
              </w:rPr>
            </w:pPr>
            <w:r>
              <w:t>Nom</w:t>
            </w:r>
            <w:r>
              <w:rPr>
                <w:color w:val="FF0000"/>
              </w:rPr>
              <w:t>*</w:t>
            </w:r>
          </w:p>
        </w:tc>
        <w:tc>
          <w:tcPr>
            <w:tcW w:w="1088" w:type="dxa"/>
          </w:tcPr>
          <w:p w14:paraId="5252673F" w14:textId="77777777" w:rsidR="00F66710" w:rsidRDefault="00F66710" w:rsidP="003E321F">
            <w:pPr>
              <w:jc w:val="both"/>
            </w:pPr>
            <w:r>
              <w:t>Oui</w:t>
            </w:r>
          </w:p>
        </w:tc>
        <w:tc>
          <w:tcPr>
            <w:tcW w:w="5760" w:type="dxa"/>
          </w:tcPr>
          <w:p w14:paraId="3E4FB6A0" w14:textId="77777777" w:rsidR="00F66710" w:rsidRDefault="00F66710" w:rsidP="003E321F">
            <w:pPr>
              <w:jc w:val="both"/>
            </w:pPr>
            <w:r w:rsidRPr="002E6671">
              <w:t xml:space="preserve">Une contrainte d'unicité </w:t>
            </w:r>
            <w:r>
              <w:t xml:space="preserve">est établie </w:t>
            </w:r>
            <w:r w:rsidRPr="002E6671">
              <w:t xml:space="preserve">sur base du champ </w:t>
            </w:r>
            <w:r>
              <w:t>« </w:t>
            </w:r>
            <w:r w:rsidRPr="002E6671">
              <w:t>Nom</w:t>
            </w:r>
            <w:r>
              <w:t> »</w:t>
            </w:r>
            <w:r w:rsidRPr="002E6671">
              <w:t xml:space="preserve"> avec insensibilité à la casse et ponctuation.</w:t>
            </w:r>
          </w:p>
          <w:p w14:paraId="131DF0B1" w14:textId="77777777" w:rsidR="00F66710" w:rsidRDefault="00F66710" w:rsidP="003E321F">
            <w:pPr>
              <w:jc w:val="both"/>
            </w:pPr>
          </w:p>
          <w:p w14:paraId="7EA78499" w14:textId="77777777" w:rsidR="00F66710" w:rsidRDefault="00F66710" w:rsidP="003E321F">
            <w:pPr>
              <w:jc w:val="both"/>
            </w:pPr>
            <w:r>
              <w:t>Si le nom encodé dans le champ « Nom » correspond au nom d'un autre prestataire pour le bénéficiaire de cette convention, un message d'erreur avertit l'utilisateur : « Attention, ce prestataire semble avoir déjà été encodé. »</w:t>
            </w:r>
          </w:p>
          <w:p w14:paraId="7B96DAAA" w14:textId="77777777" w:rsidR="00F66710" w:rsidRDefault="00F66710" w:rsidP="003E321F">
            <w:pPr>
              <w:jc w:val="both"/>
            </w:pPr>
          </w:p>
          <w:p w14:paraId="654F99FA" w14:textId="77777777" w:rsidR="00F66710" w:rsidRDefault="00F66710" w:rsidP="003E321F">
            <w:pPr>
              <w:jc w:val="both"/>
            </w:pPr>
            <w:r>
              <w:t>Le message d'alerte n'est pas bloquant. L'utilisateur peut valider ce prestataire sans modifier son nom tant que les autres conditions d'ajout d'un prestataire sont remplies.</w:t>
            </w:r>
          </w:p>
        </w:tc>
      </w:tr>
      <w:tr w:rsidR="00F66710" w14:paraId="285FCD71" w14:textId="77777777" w:rsidTr="003E321F">
        <w:tc>
          <w:tcPr>
            <w:tcW w:w="2168" w:type="dxa"/>
          </w:tcPr>
          <w:p w14:paraId="6BE0C922" w14:textId="77777777" w:rsidR="00F66710" w:rsidRDefault="00F66710" w:rsidP="003E321F">
            <w:r w:rsidRPr="000626BD">
              <w:t>Pays</w:t>
            </w:r>
            <w:r w:rsidRPr="007555E1">
              <w:rPr>
                <w:color w:val="FF0000"/>
              </w:rPr>
              <w:t>*</w:t>
            </w:r>
          </w:p>
        </w:tc>
        <w:tc>
          <w:tcPr>
            <w:tcW w:w="1088" w:type="dxa"/>
          </w:tcPr>
          <w:p w14:paraId="299100A2" w14:textId="77777777" w:rsidR="00F66710" w:rsidRDefault="00F66710" w:rsidP="003E321F">
            <w:pPr>
              <w:jc w:val="both"/>
            </w:pPr>
            <w:r>
              <w:t>Oui</w:t>
            </w:r>
          </w:p>
        </w:tc>
        <w:tc>
          <w:tcPr>
            <w:tcW w:w="5760" w:type="dxa"/>
          </w:tcPr>
          <w:p w14:paraId="3AD21441" w14:textId="77777777" w:rsidR="00F66710" w:rsidRDefault="00F66710" w:rsidP="003E321F">
            <w:pPr>
              <w:jc w:val="both"/>
            </w:pPr>
          </w:p>
        </w:tc>
      </w:tr>
      <w:tr w:rsidR="00F66710" w14:paraId="629E2E6A" w14:textId="77777777" w:rsidTr="003E321F">
        <w:tc>
          <w:tcPr>
            <w:tcW w:w="2168" w:type="dxa"/>
          </w:tcPr>
          <w:p w14:paraId="7E593AFE" w14:textId="77777777" w:rsidR="00F66710" w:rsidRDefault="00F66710" w:rsidP="003E321F">
            <w:pPr>
              <w:rPr>
                <w:color w:val="FF0000"/>
              </w:rPr>
            </w:pPr>
            <w:r w:rsidRPr="000626BD">
              <w:t>Numéro BCE</w:t>
            </w:r>
            <w:r>
              <w:rPr>
                <w:color w:val="FF0000"/>
              </w:rPr>
              <w:t>*</w:t>
            </w:r>
          </w:p>
        </w:tc>
        <w:tc>
          <w:tcPr>
            <w:tcW w:w="1088" w:type="dxa"/>
          </w:tcPr>
          <w:p w14:paraId="40392566" w14:textId="77777777" w:rsidR="00F66710" w:rsidRDefault="00F66710" w:rsidP="003E321F">
            <w:pPr>
              <w:jc w:val="both"/>
            </w:pPr>
            <w:r>
              <w:t>Oui/ Non</w:t>
            </w:r>
          </w:p>
        </w:tc>
        <w:tc>
          <w:tcPr>
            <w:tcW w:w="5760" w:type="dxa"/>
          </w:tcPr>
          <w:p w14:paraId="6B5C8F19" w14:textId="77777777" w:rsidR="00F66710" w:rsidRDefault="00F66710" w:rsidP="003E321F">
            <w:pPr>
              <w:jc w:val="both"/>
            </w:pPr>
            <w:r>
              <w:t>A compléter uniquement si « Pays » = « Belgique »</w:t>
            </w:r>
          </w:p>
          <w:p w14:paraId="58EA9224" w14:textId="77777777" w:rsidR="00F66710" w:rsidRDefault="00F66710" w:rsidP="003E321F">
            <w:pPr>
              <w:jc w:val="both"/>
            </w:pPr>
          </w:p>
          <w:p w14:paraId="39F543D3" w14:textId="77777777" w:rsidR="00F66710" w:rsidRDefault="00F66710" w:rsidP="003E321F">
            <w:pPr>
              <w:jc w:val="both"/>
            </w:pPr>
            <w:r>
              <w:t xml:space="preserve">Une fois le champ complété, le système vérifie que le format respecte le pattern des N° BCE belge en veillant à ne pas tenir compte : </w:t>
            </w:r>
          </w:p>
          <w:p w14:paraId="1137B9D7" w14:textId="77777777" w:rsidR="00F66710" w:rsidRDefault="00F66710">
            <w:pPr>
              <w:pStyle w:val="Paragraphedeliste"/>
              <w:numPr>
                <w:ilvl w:val="0"/>
                <w:numId w:val="25"/>
              </w:numPr>
              <w:jc w:val="both"/>
            </w:pPr>
            <w:r>
              <w:lastRenderedPageBreak/>
              <w:t xml:space="preserve">des deux premiers caractères en majuscule ; </w:t>
            </w:r>
          </w:p>
          <w:p w14:paraId="21E12BD3" w14:textId="77777777" w:rsidR="00F66710" w:rsidRDefault="00F66710">
            <w:pPr>
              <w:pStyle w:val="Paragraphedeliste"/>
              <w:numPr>
                <w:ilvl w:val="0"/>
                <w:numId w:val="25"/>
              </w:numPr>
              <w:jc w:val="both"/>
            </w:pPr>
            <w:r>
              <w:t xml:space="preserve">des caractères non numériques. </w:t>
            </w:r>
          </w:p>
          <w:p w14:paraId="565AF267" w14:textId="77777777" w:rsidR="00F66710" w:rsidRDefault="00F66710" w:rsidP="003E321F">
            <w:pPr>
              <w:jc w:val="both"/>
            </w:pPr>
            <w:r>
              <w:t xml:space="preserve">Si le n° BCE renseigné ne respecte pas le pattern N° BCE, le système signale l’erreur : « Numéro BCE non conforme ». </w:t>
            </w:r>
          </w:p>
          <w:p w14:paraId="7A122E75" w14:textId="77777777" w:rsidR="00F66710" w:rsidRDefault="00F66710" w:rsidP="003E321F">
            <w:pPr>
              <w:jc w:val="both"/>
            </w:pPr>
          </w:p>
          <w:p w14:paraId="268D44ED" w14:textId="77777777" w:rsidR="00F66710" w:rsidRDefault="00F66710" w:rsidP="003E321F">
            <w:pPr>
              <w:jc w:val="both"/>
            </w:pPr>
            <w:r>
              <w:t xml:space="preserve">Dès que le format est reconnu comme valide, le système vérifie que le n° de BCE renseigné est bien unique pour le bénéficiaire de cette convention (pas d'autre prestataire avec ce n° BCE encodé pour le bénéficiaire de cette convention). </w:t>
            </w:r>
          </w:p>
          <w:p w14:paraId="149A0CD8" w14:textId="77777777" w:rsidR="00F66710" w:rsidRDefault="00F66710" w:rsidP="003E321F">
            <w:pPr>
              <w:jc w:val="both"/>
            </w:pPr>
          </w:p>
          <w:p w14:paraId="74EB7EA7" w14:textId="77777777" w:rsidR="00F66710" w:rsidRDefault="00F66710" w:rsidP="003E321F">
            <w:pPr>
              <w:jc w:val="both"/>
            </w:pPr>
            <w:r>
              <w:t xml:space="preserve">Si un doublon est détecté, le message d'erreur « Attention, ce prestataire semble avoir déjà été encodé. » apparait lorsque l'utilisateur veut "Valider" la création du prestataire. </w:t>
            </w:r>
          </w:p>
          <w:p w14:paraId="0966B1C0" w14:textId="77777777" w:rsidR="00F66710" w:rsidRDefault="00F66710" w:rsidP="003E321F">
            <w:pPr>
              <w:jc w:val="both"/>
            </w:pPr>
          </w:p>
          <w:p w14:paraId="43BDC793" w14:textId="77777777" w:rsidR="00F66710" w:rsidRDefault="00F66710" w:rsidP="003E321F">
            <w:pPr>
              <w:jc w:val="both"/>
            </w:pPr>
            <w:r>
              <w:t>L'utilisateur n'est pas autorisé à créer son prestataire tant qu'un doublon est détecté par le système.</w:t>
            </w:r>
          </w:p>
        </w:tc>
      </w:tr>
      <w:tr w:rsidR="00F66710" w14:paraId="01C436D1" w14:textId="77777777" w:rsidTr="003E321F">
        <w:tc>
          <w:tcPr>
            <w:tcW w:w="2168" w:type="dxa"/>
          </w:tcPr>
          <w:p w14:paraId="69677471" w14:textId="77777777" w:rsidR="00F66710" w:rsidRDefault="00F66710" w:rsidP="003E321F">
            <w:pPr>
              <w:rPr>
                <w:color w:val="FF0000"/>
              </w:rPr>
            </w:pPr>
            <w:r w:rsidRPr="000626BD">
              <w:lastRenderedPageBreak/>
              <w:t>Numéro TVA</w:t>
            </w:r>
          </w:p>
        </w:tc>
        <w:tc>
          <w:tcPr>
            <w:tcW w:w="1088" w:type="dxa"/>
          </w:tcPr>
          <w:p w14:paraId="40EB0E62" w14:textId="77777777" w:rsidR="00F66710" w:rsidRDefault="00F66710" w:rsidP="003E321F">
            <w:pPr>
              <w:jc w:val="both"/>
            </w:pPr>
            <w:r>
              <w:t>Oui/ Non</w:t>
            </w:r>
          </w:p>
        </w:tc>
        <w:tc>
          <w:tcPr>
            <w:tcW w:w="5760" w:type="dxa"/>
          </w:tcPr>
          <w:p w14:paraId="14939EB2" w14:textId="77777777" w:rsidR="00F66710" w:rsidRDefault="00F66710" w:rsidP="003E321F">
            <w:pPr>
              <w:jc w:val="both"/>
            </w:pPr>
            <w:r>
              <w:t>A compléter uniquement si « Pays » différent de « Belgique ».</w:t>
            </w:r>
          </w:p>
          <w:p w14:paraId="7E3BC503" w14:textId="77777777" w:rsidR="00F66710" w:rsidRDefault="00F66710" w:rsidP="003E321F">
            <w:pPr>
              <w:jc w:val="both"/>
            </w:pPr>
          </w:p>
          <w:p w14:paraId="560206B0" w14:textId="77777777" w:rsidR="00F66710" w:rsidRDefault="00F66710" w:rsidP="003E321F">
            <w:pPr>
              <w:jc w:val="both"/>
            </w:pPr>
            <w:r>
              <w:t xml:space="preserve">Une fois le champ complété, le système contrôle que le n° de TVA étranger renseigné est bien unique pour le bénéficiaire de cette convention (pas d'autre prestataire avec ce n° TVA étranger encodé pour le </w:t>
            </w:r>
            <w:proofErr w:type="spellStart"/>
            <w:r>
              <w:t>bénéficaire</w:t>
            </w:r>
            <w:proofErr w:type="spellEnd"/>
            <w:r>
              <w:t xml:space="preserve"> de cette convention). </w:t>
            </w:r>
          </w:p>
          <w:p w14:paraId="26C77EDB" w14:textId="77777777" w:rsidR="00F66710" w:rsidRDefault="00F66710" w:rsidP="003E321F">
            <w:pPr>
              <w:jc w:val="both"/>
            </w:pPr>
          </w:p>
          <w:p w14:paraId="4E5A6722" w14:textId="77777777" w:rsidR="00F66710" w:rsidRDefault="00F66710" w:rsidP="003E321F">
            <w:pPr>
              <w:jc w:val="both"/>
            </w:pPr>
            <w:r>
              <w:t xml:space="preserve">Si un doublon est détecté, le message d'erreur « Attention, ce prestataire semble avoir déjà été encodé. » apparait lorsque l'utilisateur veut "Valider" la création du prestataire. </w:t>
            </w:r>
          </w:p>
          <w:p w14:paraId="7D335971" w14:textId="77777777" w:rsidR="00F66710" w:rsidRDefault="00F66710" w:rsidP="003E321F">
            <w:pPr>
              <w:jc w:val="both"/>
            </w:pPr>
          </w:p>
          <w:p w14:paraId="35FB38F1" w14:textId="77777777" w:rsidR="00F66710" w:rsidRDefault="00F66710" w:rsidP="003E321F">
            <w:pPr>
              <w:jc w:val="both"/>
            </w:pPr>
            <w:r>
              <w:t>L'utilisateur n'est pas autorisé à créer son prestataire tant qu'un doublon est détecté par le système.</w:t>
            </w:r>
          </w:p>
        </w:tc>
      </w:tr>
    </w:tbl>
    <w:p w14:paraId="5F77AB6B" w14:textId="77777777" w:rsidR="00F66710" w:rsidRDefault="00F66710" w:rsidP="00F66710">
      <w:pPr>
        <w:jc w:val="both"/>
      </w:pPr>
      <w:r w:rsidRPr="002D3163">
        <w:rPr>
          <w:u w:val="single"/>
        </w:rPr>
        <w:t>Remarque</w:t>
      </w:r>
      <w:r>
        <w:t> : Les champs marqués d’un astérisque rouge (</w:t>
      </w:r>
      <w:r w:rsidRPr="002D3163">
        <w:rPr>
          <w:color w:val="FF0000"/>
        </w:rPr>
        <w:t>*</w:t>
      </w:r>
      <w:r>
        <w:t xml:space="preserve">) sont obligatoires. </w:t>
      </w:r>
    </w:p>
    <w:p w14:paraId="0CF80A42" w14:textId="77777777" w:rsidR="00F66710" w:rsidRDefault="00F66710" w:rsidP="00F66710">
      <w:pPr>
        <w:jc w:val="both"/>
      </w:pPr>
      <w:r>
        <w:t xml:space="preserve">Le bouton </w:t>
      </w:r>
      <w:r w:rsidRPr="002D3163">
        <w:rPr>
          <w:noProof/>
        </w:rPr>
        <w:drawing>
          <wp:inline distT="0" distB="0" distL="0" distR="0" wp14:anchorId="5F6F8A5A" wp14:editId="551B8126">
            <wp:extent cx="459187" cy="148561"/>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22AE3D0D" w14:textId="77777777" w:rsidR="00F66710" w:rsidRDefault="00F66710" w:rsidP="00F66710">
      <w:r>
        <w:t xml:space="preserve">Le bouton </w:t>
      </w:r>
      <w:r w:rsidRPr="002D3163">
        <w:rPr>
          <w:noProof/>
        </w:rPr>
        <w:drawing>
          <wp:inline distT="0" distB="0" distL="0" distR="0" wp14:anchorId="1B368292" wp14:editId="153BE6DF">
            <wp:extent cx="505595" cy="179557"/>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permet d’annuler les modifications apportées.</w:t>
      </w:r>
    </w:p>
    <w:p w14:paraId="1168E29C" w14:textId="77777777" w:rsidR="00F66710" w:rsidRDefault="00F66710" w:rsidP="00F66710">
      <w:pPr>
        <w:pStyle w:val="Titre4"/>
      </w:pPr>
      <w:bookmarkStart w:id="30" w:name="_Toc131319262"/>
      <w:bookmarkStart w:id="31" w:name="_Toc140138912"/>
      <w:r>
        <w:lastRenderedPageBreak/>
        <w:t>Importer un prestataire</w:t>
      </w:r>
      <w:bookmarkEnd w:id="30"/>
      <w:bookmarkEnd w:id="31"/>
      <w:r>
        <w:t xml:space="preserve"> </w:t>
      </w:r>
    </w:p>
    <w:p w14:paraId="7FCA27B3" w14:textId="0E072705" w:rsidR="00F66710" w:rsidRDefault="00F66710" w:rsidP="00F66710">
      <w:pPr>
        <w:jc w:val="both"/>
      </w:pPr>
      <w:r w:rsidRPr="000626BD">
        <w:rPr>
          <w:noProof/>
        </w:rPr>
        <w:drawing>
          <wp:inline distT="0" distB="0" distL="0" distR="0" wp14:anchorId="3614A598" wp14:editId="512194FB">
            <wp:extent cx="5731510" cy="2609850"/>
            <wp:effectExtent l="0" t="0" r="2540" b="0"/>
            <wp:docPr id="98" name="Picture 9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text, application, email&#10;&#10;Description automatically generated"/>
                    <pic:cNvPicPr/>
                  </pic:nvPicPr>
                  <pic:blipFill>
                    <a:blip r:embed="rId31"/>
                    <a:stretch>
                      <a:fillRect/>
                    </a:stretch>
                  </pic:blipFill>
                  <pic:spPr>
                    <a:xfrm>
                      <a:off x="0" y="0"/>
                      <a:ext cx="5731510" cy="2609850"/>
                    </a:xfrm>
                    <a:prstGeom prst="rect">
                      <a:avLst/>
                    </a:prstGeom>
                  </pic:spPr>
                </pic:pic>
              </a:graphicData>
            </a:graphic>
          </wp:inline>
        </w:drawing>
      </w:r>
      <w:r>
        <w:t xml:space="preserve">En haut à droite de l’onglet « Prestataires », une icône </w:t>
      </w:r>
      <w:r w:rsidRPr="000626BD">
        <w:rPr>
          <w:noProof/>
        </w:rPr>
        <w:drawing>
          <wp:inline distT="0" distB="0" distL="0" distR="0" wp14:anchorId="105D3615" wp14:editId="62F06F63">
            <wp:extent cx="213378" cy="23624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permet d’importer un ou plusieurs prestataires à l’aide d’un fichier CSV. Voici les étapes à suivre : </w:t>
      </w:r>
    </w:p>
    <w:p w14:paraId="0962049A" w14:textId="77777777" w:rsidR="00F66710" w:rsidRDefault="00F66710">
      <w:pPr>
        <w:pStyle w:val="Paragraphedeliste"/>
        <w:numPr>
          <w:ilvl w:val="0"/>
          <w:numId w:val="22"/>
        </w:numPr>
        <w:jc w:val="both"/>
      </w:pPr>
      <w:r>
        <w:t xml:space="preserve">Cliquer sur </w:t>
      </w:r>
      <w:r w:rsidRPr="0011180A">
        <w:rPr>
          <w:noProof/>
        </w:rPr>
        <w:drawing>
          <wp:inline distT="0" distB="0" distL="0" distR="0" wp14:anchorId="3CEE05CD" wp14:editId="12616556">
            <wp:extent cx="1312333" cy="212965"/>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59077" cy="220551"/>
                    </a:xfrm>
                    <a:prstGeom prst="rect">
                      <a:avLst/>
                    </a:prstGeom>
                  </pic:spPr>
                </pic:pic>
              </a:graphicData>
            </a:graphic>
          </wp:inline>
        </w:drawing>
      </w:r>
      <w:r>
        <w:t xml:space="preserve"> pour télécharger le CSV à compléter sur votre PC ; </w:t>
      </w:r>
    </w:p>
    <w:p w14:paraId="1057441E" w14:textId="77777777" w:rsidR="00F66710" w:rsidRDefault="00F66710">
      <w:pPr>
        <w:pStyle w:val="Paragraphedeliste"/>
        <w:numPr>
          <w:ilvl w:val="0"/>
          <w:numId w:val="22"/>
        </w:numPr>
        <w:jc w:val="both"/>
      </w:pPr>
      <w:r>
        <w:t xml:space="preserve">Cliquer sur </w:t>
      </w:r>
      <w:r w:rsidRPr="0011180A">
        <w:rPr>
          <w:noProof/>
        </w:rPr>
        <w:drawing>
          <wp:inline distT="0" distB="0" distL="0" distR="0" wp14:anchorId="3D79623E" wp14:editId="74BAC1BB">
            <wp:extent cx="619760" cy="185349"/>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760" cy="185349"/>
                    </a:xfrm>
                    <a:prstGeom prst="rect">
                      <a:avLst/>
                    </a:prstGeom>
                  </pic:spPr>
                </pic:pic>
              </a:graphicData>
            </a:graphic>
          </wp:inline>
        </w:drawing>
      </w:r>
      <w:r>
        <w:t xml:space="preserve">ou fermer ; </w:t>
      </w:r>
    </w:p>
    <w:p w14:paraId="7EDCE0E7" w14:textId="77777777" w:rsidR="00F66710" w:rsidRDefault="00F66710">
      <w:pPr>
        <w:pStyle w:val="Paragraphedeliste"/>
        <w:numPr>
          <w:ilvl w:val="0"/>
          <w:numId w:val="22"/>
        </w:numPr>
        <w:jc w:val="both"/>
      </w:pPr>
      <w:r>
        <w:t xml:space="preserve">Compléter et sauvegarder le CSV ; </w:t>
      </w:r>
    </w:p>
    <w:p w14:paraId="7AACEBFC" w14:textId="77777777" w:rsidR="00F66710" w:rsidRDefault="00F66710">
      <w:pPr>
        <w:pStyle w:val="Paragraphedeliste"/>
        <w:numPr>
          <w:ilvl w:val="0"/>
          <w:numId w:val="22"/>
        </w:numPr>
        <w:jc w:val="both"/>
      </w:pPr>
      <w:r>
        <w:t xml:space="preserve">Cliquer sur l’icône </w:t>
      </w:r>
      <w:r w:rsidRPr="000626BD">
        <w:rPr>
          <w:noProof/>
        </w:rPr>
        <w:drawing>
          <wp:inline distT="0" distB="0" distL="0" distR="0" wp14:anchorId="3BA721A3" wp14:editId="15C24A0D">
            <wp:extent cx="213378" cy="2362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pour importer des prestataires ;</w:t>
      </w:r>
    </w:p>
    <w:p w14:paraId="56E61C4E" w14:textId="77777777" w:rsidR="00F66710" w:rsidRDefault="00F66710">
      <w:pPr>
        <w:pStyle w:val="Paragraphedeliste"/>
        <w:numPr>
          <w:ilvl w:val="0"/>
          <w:numId w:val="22"/>
        </w:numPr>
        <w:jc w:val="both"/>
      </w:pPr>
      <w:r>
        <w:t xml:space="preserve">Cliquer sur </w:t>
      </w:r>
      <w:r w:rsidRPr="0011180A">
        <w:rPr>
          <w:noProof/>
        </w:rPr>
        <w:drawing>
          <wp:inline distT="0" distB="0" distL="0" distR="0" wp14:anchorId="599F9469" wp14:editId="5A0D691E">
            <wp:extent cx="619760" cy="25519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5906" cy="257727"/>
                    </a:xfrm>
                    <a:prstGeom prst="rect">
                      <a:avLst/>
                    </a:prstGeom>
                  </pic:spPr>
                </pic:pic>
              </a:graphicData>
            </a:graphic>
          </wp:inline>
        </w:drawing>
      </w:r>
      <w:r>
        <w:t xml:space="preserve"> pour rechercher et ajouter le fichier CSV à importer ; </w:t>
      </w:r>
    </w:p>
    <w:p w14:paraId="54D8BC9E" w14:textId="77777777" w:rsidR="00F66710" w:rsidRDefault="00F66710">
      <w:pPr>
        <w:pStyle w:val="Paragraphedeliste"/>
        <w:numPr>
          <w:ilvl w:val="0"/>
          <w:numId w:val="22"/>
        </w:numPr>
        <w:jc w:val="both"/>
      </w:pPr>
      <w:r>
        <w:t xml:space="preserve">Cliquer sur </w:t>
      </w:r>
      <w:r w:rsidRPr="0011180A">
        <w:rPr>
          <w:noProof/>
        </w:rPr>
        <w:drawing>
          <wp:inline distT="0" distB="0" distL="0" distR="0" wp14:anchorId="4F869018" wp14:editId="7852CDA5">
            <wp:extent cx="567358" cy="214206"/>
            <wp:effectExtent l="0" t="0" r="444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9810" cy="215132"/>
                    </a:xfrm>
                    <a:prstGeom prst="rect">
                      <a:avLst/>
                    </a:prstGeom>
                  </pic:spPr>
                </pic:pic>
              </a:graphicData>
            </a:graphic>
          </wp:inline>
        </w:drawing>
      </w:r>
      <w:r>
        <w:t xml:space="preserve"> pour valider l’import des prestataires. </w:t>
      </w:r>
    </w:p>
    <w:p w14:paraId="19C8E2E6" w14:textId="77777777" w:rsidR="00F66710" w:rsidRPr="00111EE2" w:rsidRDefault="00F66710" w:rsidP="00F66710">
      <w:pPr>
        <w:jc w:val="both"/>
      </w:pPr>
      <w:r w:rsidRPr="00111EE2">
        <w:rPr>
          <w:b/>
          <w:bCs/>
          <w:color w:val="FF0000"/>
        </w:rPr>
        <w:t>(!)</w:t>
      </w:r>
      <w:r w:rsidRPr="00111EE2">
        <w:t xml:space="preserve"> Lors d’un import CSV, le système contrôle les données encodées et veille au respect de certaines règles.  Liste des contrôles réalisées lors de l’import d’un prestataire : </w:t>
      </w:r>
    </w:p>
    <w:p w14:paraId="4AB561CD" w14:textId="77777777" w:rsidR="00F66710" w:rsidRPr="00B64666" w:rsidRDefault="00F66710">
      <w:pPr>
        <w:pStyle w:val="Paragraphedeliste"/>
        <w:numPr>
          <w:ilvl w:val="0"/>
          <w:numId w:val="26"/>
        </w:numPr>
        <w:jc w:val="both"/>
      </w:pPr>
      <w:r w:rsidRPr="00B64666">
        <w:t>« Nom » texte obligatoire ;</w:t>
      </w:r>
    </w:p>
    <w:p w14:paraId="2B75E3EB" w14:textId="1DA09B6E" w:rsidR="00F66710" w:rsidRPr="00B64666" w:rsidRDefault="00F66710">
      <w:pPr>
        <w:pStyle w:val="Paragraphedeliste"/>
        <w:numPr>
          <w:ilvl w:val="0"/>
          <w:numId w:val="26"/>
        </w:numPr>
        <w:jc w:val="both"/>
      </w:pPr>
      <w:r w:rsidRPr="00B64666">
        <w:t xml:space="preserve">« Pays » doit être un label ou un code des pays disponibles. Disponible : </w:t>
      </w:r>
    </w:p>
    <w:p w14:paraId="64B57E2B" w14:textId="77777777" w:rsidR="00F66710" w:rsidRPr="00B64666" w:rsidRDefault="00F66710" w:rsidP="00F66710">
      <w:pPr>
        <w:pStyle w:val="Paragraphedeliste"/>
        <w:numPr>
          <w:ilvl w:val="1"/>
          <w:numId w:val="16"/>
        </w:numPr>
        <w:jc w:val="both"/>
      </w:pPr>
      <w:r w:rsidRPr="00B64666">
        <w:t xml:space="preserve">Être référencé dans l’application ; </w:t>
      </w:r>
    </w:p>
    <w:p w14:paraId="21B6229F" w14:textId="77777777" w:rsidR="00F66710" w:rsidRPr="00B64666" w:rsidRDefault="00F66710" w:rsidP="00F66710">
      <w:pPr>
        <w:pStyle w:val="Paragraphedeliste"/>
        <w:numPr>
          <w:ilvl w:val="1"/>
          <w:numId w:val="16"/>
        </w:numPr>
        <w:jc w:val="both"/>
      </w:pPr>
      <w:r w:rsidRPr="00B64666">
        <w:t>Être orthographié/ formulé dans le CSV exactement comme dans l’application ;</w:t>
      </w:r>
    </w:p>
    <w:p w14:paraId="635AEFEC" w14:textId="77777777" w:rsidR="00F66710" w:rsidRPr="00111EE2" w:rsidRDefault="00F66710">
      <w:pPr>
        <w:pStyle w:val="Paragraphedeliste"/>
        <w:numPr>
          <w:ilvl w:val="0"/>
          <w:numId w:val="26"/>
        </w:numPr>
        <w:jc w:val="both"/>
      </w:pPr>
      <w:r w:rsidRPr="00111EE2">
        <w:t>Si le pays est la Belgique, le « Numéro BCE » doit être valide, sinon « Numéro TVA » doit être valide ;</w:t>
      </w:r>
    </w:p>
    <w:p w14:paraId="32B3197C" w14:textId="77777777" w:rsidR="00F66710" w:rsidRPr="00111EE2" w:rsidRDefault="00F66710">
      <w:pPr>
        <w:pStyle w:val="Paragraphedeliste"/>
        <w:numPr>
          <w:ilvl w:val="0"/>
          <w:numId w:val="26"/>
        </w:numPr>
        <w:jc w:val="both"/>
      </w:pPr>
      <w:r w:rsidRPr="00111EE2">
        <w:t>« Numéro BCE » doit être un numéro de BCE valide. Point, virgule et trait-d'union ne sont pas obligatoire ;</w:t>
      </w:r>
    </w:p>
    <w:p w14:paraId="1BE58157" w14:textId="77777777" w:rsidR="00F66710" w:rsidRPr="00111EE2" w:rsidRDefault="00F66710">
      <w:pPr>
        <w:pStyle w:val="Paragraphedeliste"/>
        <w:numPr>
          <w:ilvl w:val="0"/>
          <w:numId w:val="26"/>
        </w:numPr>
        <w:jc w:val="both"/>
      </w:pPr>
      <w:r w:rsidRPr="00111EE2">
        <w:t>« Numéro TVA » ne peut pas déjà exister pour un autre prestataire ;</w:t>
      </w:r>
    </w:p>
    <w:p w14:paraId="4E9FB188" w14:textId="77777777" w:rsidR="00F66710" w:rsidRPr="00111EE2" w:rsidRDefault="00F66710">
      <w:pPr>
        <w:pStyle w:val="Paragraphedeliste"/>
        <w:numPr>
          <w:ilvl w:val="0"/>
          <w:numId w:val="26"/>
        </w:numPr>
        <w:jc w:val="both"/>
      </w:pPr>
      <w:r w:rsidRPr="00111EE2">
        <w:t xml:space="preserve"> Validation globale : Il ne peut pas y avoir plusieurs fois le même numéro de TVA ou le même numéro de BCE</w:t>
      </w:r>
      <w:r>
        <w:t xml:space="preserve"> au sein d’un même CSV</w:t>
      </w:r>
      <w:r w:rsidRPr="00111EE2">
        <w:t xml:space="preserve">. </w:t>
      </w:r>
    </w:p>
    <w:p w14:paraId="5F6AA0D2" w14:textId="77777777" w:rsidR="00F66710" w:rsidRDefault="00F66710" w:rsidP="00F66710">
      <w:pPr>
        <w:spacing w:after="0"/>
        <w:jc w:val="both"/>
      </w:pPr>
      <w:r w:rsidRPr="006657F9">
        <w:rPr>
          <w:u w:val="single"/>
        </w:rPr>
        <w:t>Remarque </w:t>
      </w:r>
      <w:r>
        <w:t>: Lorsque l’utilisateur veut importer une ligne avec un nom déjà existant dans le référentiel des prestataires pour le bénéficiaire (</w:t>
      </w:r>
      <w:proofErr w:type="spellStart"/>
      <w:r>
        <w:t>cfr</w:t>
      </w:r>
      <w:proofErr w:type="spellEnd"/>
      <w:r>
        <w:t xml:space="preserve">. Onglet « Prestataires »), le système remplace les valeurs BCE, TVA et pays pour cette même ligne dans le référentiel. Le système est sensible aux majuscules. </w:t>
      </w:r>
    </w:p>
    <w:p w14:paraId="18A88024" w14:textId="77777777" w:rsidR="00F66710" w:rsidRDefault="00F66710" w:rsidP="00F66710">
      <w:pPr>
        <w:spacing w:after="0"/>
        <w:jc w:val="both"/>
      </w:pPr>
    </w:p>
    <w:p w14:paraId="1348B57B" w14:textId="77777777" w:rsidR="00F66710" w:rsidRDefault="00F66710" w:rsidP="00F66710">
      <w:pPr>
        <w:spacing w:after="0"/>
        <w:jc w:val="both"/>
      </w:pPr>
      <w:r w:rsidRPr="00111EE2">
        <w:t>En cas de détection d’erreur, le système ne procède pas à l’import du CSV et invite l’utilisateur à vérifier les lignes en erreur.</w:t>
      </w:r>
    </w:p>
    <w:p w14:paraId="6766DF56" w14:textId="77777777" w:rsidR="00F66710" w:rsidRDefault="00F66710" w:rsidP="00F66710">
      <w:pPr>
        <w:pStyle w:val="Titre3"/>
      </w:pPr>
      <w:bookmarkStart w:id="32" w:name="_Onglet_«_Documents"/>
      <w:bookmarkStart w:id="33" w:name="_Toc131319263"/>
      <w:bookmarkStart w:id="34" w:name="_Toc140138913"/>
      <w:bookmarkEnd w:id="32"/>
      <w:r>
        <w:lastRenderedPageBreak/>
        <w:t>Onglet « Documents »</w:t>
      </w:r>
      <w:bookmarkEnd w:id="33"/>
      <w:bookmarkEnd w:id="34"/>
      <w:r>
        <w:t xml:space="preserve"> </w:t>
      </w:r>
    </w:p>
    <w:p w14:paraId="7092D429" w14:textId="77777777" w:rsidR="00F66710" w:rsidRDefault="00F66710" w:rsidP="00F66710">
      <w:r w:rsidRPr="007706A7">
        <w:rPr>
          <w:noProof/>
        </w:rPr>
        <w:drawing>
          <wp:inline distT="0" distB="0" distL="0" distR="0" wp14:anchorId="1BA8267C" wp14:editId="1CD91A1F">
            <wp:extent cx="5731510" cy="1120775"/>
            <wp:effectExtent l="0" t="0" r="2540" b="3175"/>
            <wp:docPr id="108" name="Picture 10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Graphical user interface, application&#10;&#10;Description automatically generated"/>
                    <pic:cNvPicPr/>
                  </pic:nvPicPr>
                  <pic:blipFill>
                    <a:blip r:embed="rId37"/>
                    <a:stretch>
                      <a:fillRect/>
                    </a:stretch>
                  </pic:blipFill>
                  <pic:spPr>
                    <a:xfrm>
                      <a:off x="0" y="0"/>
                      <a:ext cx="5731510" cy="1120775"/>
                    </a:xfrm>
                    <a:prstGeom prst="rect">
                      <a:avLst/>
                    </a:prstGeom>
                  </pic:spPr>
                </pic:pic>
              </a:graphicData>
            </a:graphic>
          </wp:inline>
        </w:drawing>
      </w:r>
    </w:p>
    <w:p w14:paraId="4BE214A4" w14:textId="135FFD37" w:rsidR="00F66710" w:rsidRDefault="00F66710" w:rsidP="00F66710">
      <w:pPr>
        <w:jc w:val="both"/>
      </w:pPr>
      <w:r>
        <w:t xml:space="preserve">L’onglet « Documents » du bénéficiaire d’une convention présente la liste des documents liés à la convention ainsi que les documents propres au bénéficiaire sous forme de </w:t>
      </w:r>
      <w:proofErr w:type="spellStart"/>
      <w:r>
        <w:t>tableau</w:t>
      </w:r>
      <w:r w:rsidR="00FB30DC">
        <w:t>yy</w:t>
      </w:r>
      <w:proofErr w:type="spellEnd"/>
      <w:r>
        <w:t xml:space="preserve">. </w:t>
      </w:r>
    </w:p>
    <w:p w14:paraId="3B3EB936" w14:textId="77777777" w:rsidR="00F66710" w:rsidRPr="00784D42" w:rsidRDefault="00F66710" w:rsidP="00F66710">
      <w:pPr>
        <w:spacing w:after="0"/>
        <w:jc w:val="both"/>
        <w:rPr>
          <w:rFonts w:cstheme="minorHAnsi"/>
          <w:u w:val="single"/>
        </w:rPr>
      </w:pPr>
      <w:r w:rsidRPr="00784D42">
        <w:rPr>
          <w:rFonts w:cstheme="minorHAnsi"/>
          <w:u w:val="single"/>
        </w:rPr>
        <w:t xml:space="preserve">Remarques : </w:t>
      </w:r>
    </w:p>
    <w:p w14:paraId="70541A17" w14:textId="77777777" w:rsidR="00F66710" w:rsidRPr="00784D42" w:rsidRDefault="00F66710" w:rsidP="00F66710">
      <w:pPr>
        <w:spacing w:after="0"/>
        <w:jc w:val="both"/>
        <w:rPr>
          <w:rFonts w:cstheme="minorHAnsi"/>
        </w:rPr>
      </w:pPr>
      <w:r w:rsidRPr="00784D42">
        <w:rPr>
          <w:rFonts w:cstheme="minorHAnsi"/>
        </w:rPr>
        <w:t>L’icône</w:t>
      </w:r>
      <w:r w:rsidRPr="00784D42">
        <w:rPr>
          <w:noProof/>
        </w:rPr>
        <w:drawing>
          <wp:inline distT="0" distB="0" distL="0" distR="0" wp14:anchorId="4FCBDE25" wp14:editId="5B1604D6">
            <wp:extent cx="165463" cy="144780"/>
            <wp:effectExtent l="0" t="0" r="635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6579DD83" w14:textId="77777777" w:rsidR="00F66710" w:rsidRDefault="00F66710" w:rsidP="00F66710">
      <w:pPr>
        <w:jc w:val="both"/>
        <w:rPr>
          <w:rFonts w:cstheme="minorHAnsi"/>
        </w:rPr>
      </w:pPr>
      <w:r w:rsidRPr="00784D42">
        <w:rPr>
          <w:rFonts w:cstheme="minorHAnsi"/>
        </w:rPr>
        <w:t xml:space="preserve">L’icône </w:t>
      </w:r>
      <w:r w:rsidRPr="00784D42">
        <w:rPr>
          <w:noProof/>
        </w:rPr>
        <w:drawing>
          <wp:inline distT="0" distB="0" distL="0" distR="0" wp14:anchorId="76C465F2" wp14:editId="6787FDCE">
            <wp:extent cx="205758" cy="23624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permet de réinitialiser un filtre appliqué.</w:t>
      </w:r>
    </w:p>
    <w:p w14:paraId="0F33DFDB" w14:textId="3A061D81" w:rsidR="00F66710" w:rsidRPr="00A60F04" w:rsidRDefault="00F66710" w:rsidP="00F66710">
      <w:pPr>
        <w:spacing w:after="0"/>
        <w:jc w:val="both"/>
        <w:rPr>
          <w:rFonts w:cstheme="minorHAnsi"/>
        </w:rPr>
      </w:pPr>
      <w:r>
        <w:t>Au regard de chaque ligne :</w:t>
      </w:r>
    </w:p>
    <w:p w14:paraId="541F924C" w14:textId="77777777" w:rsidR="00F66710" w:rsidRDefault="00F66710">
      <w:pPr>
        <w:pStyle w:val="Paragraphedeliste"/>
        <w:numPr>
          <w:ilvl w:val="0"/>
          <w:numId w:val="23"/>
        </w:numPr>
        <w:jc w:val="both"/>
      </w:pPr>
      <w:r>
        <w:t xml:space="preserve">Une icône </w:t>
      </w:r>
      <w:r w:rsidRPr="00A60F04">
        <w:rPr>
          <w:noProof/>
        </w:rPr>
        <w:drawing>
          <wp:inline distT="0" distB="0" distL="0" distR="0" wp14:anchorId="6720C2A4" wp14:editId="6ED8029D">
            <wp:extent cx="165100" cy="154093"/>
            <wp:effectExtent l="0" t="0" r="635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780" cy="158461"/>
                    </a:xfrm>
                    <a:prstGeom prst="rect">
                      <a:avLst/>
                    </a:prstGeom>
                  </pic:spPr>
                </pic:pic>
              </a:graphicData>
            </a:graphic>
          </wp:inline>
        </w:drawing>
      </w:r>
      <w:r>
        <w:t xml:space="preserve">permet d’éditer les propriétés du document. Les modifications encodées sur un document lié à la convention depuis l’onglet « Documents » du bénéficiaire de la convention sont visibles au niveau de la convention et de tous ses bénéficiaires ; </w:t>
      </w:r>
    </w:p>
    <w:p w14:paraId="5A3C6139" w14:textId="77777777" w:rsidR="00F66710" w:rsidRDefault="00F66710">
      <w:pPr>
        <w:pStyle w:val="Paragraphedeliste"/>
        <w:numPr>
          <w:ilvl w:val="0"/>
          <w:numId w:val="23"/>
        </w:numPr>
        <w:jc w:val="both"/>
      </w:pPr>
      <w:r>
        <w:t xml:space="preserve">Une icône </w:t>
      </w:r>
      <w:r w:rsidRPr="00A60F04">
        <w:rPr>
          <w:noProof/>
        </w:rPr>
        <w:drawing>
          <wp:inline distT="0" distB="0" distL="0" distR="0" wp14:anchorId="6FE93698" wp14:editId="60E06545">
            <wp:extent cx="213378" cy="205758"/>
            <wp:effectExtent l="0" t="0" r="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3378" cy="205758"/>
                    </a:xfrm>
                    <a:prstGeom prst="rect">
                      <a:avLst/>
                    </a:prstGeom>
                  </pic:spPr>
                </pic:pic>
              </a:graphicData>
            </a:graphic>
          </wp:inline>
        </w:drawing>
      </w:r>
      <w:r>
        <w:t xml:space="preserve"> permet de télécharger le document ; </w:t>
      </w:r>
    </w:p>
    <w:p w14:paraId="596AABF6" w14:textId="77777777" w:rsidR="00F66710" w:rsidRPr="007706A7" w:rsidRDefault="00F66710">
      <w:pPr>
        <w:pStyle w:val="Paragraphedeliste"/>
        <w:numPr>
          <w:ilvl w:val="0"/>
          <w:numId w:val="23"/>
        </w:numPr>
        <w:jc w:val="both"/>
      </w:pPr>
      <w:r>
        <w:t xml:space="preserve">Une icône </w:t>
      </w:r>
      <w:r w:rsidRPr="00BE2082">
        <w:rPr>
          <w:noProof/>
        </w:rPr>
        <w:drawing>
          <wp:inline distT="0" distB="0" distL="0" distR="0" wp14:anchorId="1B99F23E" wp14:editId="7BEEF6C2">
            <wp:extent cx="146756" cy="169334"/>
            <wp:effectExtent l="0" t="0" r="5715"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8483" cy="171327"/>
                    </a:xfrm>
                    <a:prstGeom prst="rect">
                      <a:avLst/>
                    </a:prstGeom>
                  </pic:spPr>
                </pic:pic>
              </a:graphicData>
            </a:graphic>
          </wp:inline>
        </w:drawing>
      </w:r>
      <w:r>
        <w:t xml:space="preserve">permet de supprimer un document. Seuls les documents liés au bénéficiaire peuvent être supprimés depuis cet onglet.  </w:t>
      </w:r>
    </w:p>
    <w:p w14:paraId="6C53D78D" w14:textId="77777777" w:rsidR="00F66710" w:rsidRDefault="00F66710" w:rsidP="00F66710">
      <w:pPr>
        <w:pStyle w:val="Titre4"/>
      </w:pPr>
      <w:bookmarkStart w:id="35" w:name="_Toc131319264"/>
      <w:bookmarkStart w:id="36" w:name="_Toc140138914"/>
      <w:r>
        <w:t>Ajouter un document</w:t>
      </w:r>
      <w:bookmarkEnd w:id="35"/>
      <w:bookmarkEnd w:id="36"/>
      <w:r>
        <w:t xml:space="preserve"> </w:t>
      </w:r>
    </w:p>
    <w:p w14:paraId="67813E99" w14:textId="77777777" w:rsidR="00F66710" w:rsidRPr="00293F48" w:rsidRDefault="00F66710" w:rsidP="00F66710">
      <w:r w:rsidRPr="00A60F04">
        <w:rPr>
          <w:noProof/>
        </w:rPr>
        <w:drawing>
          <wp:inline distT="0" distB="0" distL="0" distR="0" wp14:anchorId="197D6033" wp14:editId="79E03168">
            <wp:extent cx="5731510" cy="2283460"/>
            <wp:effectExtent l="0" t="0" r="2540" b="2540"/>
            <wp:docPr id="110" name="Picture 110" descr="Graphical user interface, text,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 Teams&#10;&#10;Description automatically generated"/>
                    <pic:cNvPicPr/>
                  </pic:nvPicPr>
                  <pic:blipFill>
                    <a:blip r:embed="rId40"/>
                    <a:stretch>
                      <a:fillRect/>
                    </a:stretch>
                  </pic:blipFill>
                  <pic:spPr>
                    <a:xfrm>
                      <a:off x="0" y="0"/>
                      <a:ext cx="5731510" cy="2283460"/>
                    </a:xfrm>
                    <a:prstGeom prst="rect">
                      <a:avLst/>
                    </a:prstGeom>
                  </pic:spPr>
                </pic:pic>
              </a:graphicData>
            </a:graphic>
          </wp:inline>
        </w:drawing>
      </w:r>
    </w:p>
    <w:p w14:paraId="644B4F84" w14:textId="32000857" w:rsidR="00F66710" w:rsidRDefault="00F66710" w:rsidP="00F66710">
      <w:pPr>
        <w:jc w:val="both"/>
      </w:pPr>
      <w:r>
        <w:t xml:space="preserve">En haut à droite de l’onglet « Documents » du bénéficiaire d’une convention, l’icône </w:t>
      </w:r>
      <w:r w:rsidRPr="00800316">
        <w:rPr>
          <w:noProof/>
        </w:rPr>
        <w:drawing>
          <wp:inline distT="0" distB="0" distL="0" distR="0" wp14:anchorId="28D45B6B" wp14:editId="75C3DC6D">
            <wp:extent cx="166724" cy="144494"/>
            <wp:effectExtent l="0" t="0" r="5080"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d’ajouter un document au bénéficiaire de la convention.</w:t>
      </w:r>
    </w:p>
    <w:p w14:paraId="38367649" w14:textId="77777777" w:rsidR="00F66710" w:rsidRDefault="00F66710" w:rsidP="00F66710">
      <w:r w:rsidRPr="002D3163">
        <w:rPr>
          <w:u w:val="single"/>
        </w:rPr>
        <w:t>Remarque</w:t>
      </w:r>
      <w:r>
        <w:t> : Les champs marqués d’un astérisque rouge (</w:t>
      </w:r>
      <w:r w:rsidRPr="002D3163">
        <w:rPr>
          <w:color w:val="FF0000"/>
        </w:rPr>
        <w:t>*</w:t>
      </w:r>
      <w:r>
        <w:t xml:space="preserve">) sont obligatoires. </w:t>
      </w:r>
    </w:p>
    <w:p w14:paraId="1C64A79D" w14:textId="77777777" w:rsidR="00F66710" w:rsidRDefault="00F66710" w:rsidP="00F66710">
      <w:r>
        <w:t xml:space="preserve">Le bouton </w:t>
      </w:r>
      <w:r w:rsidRPr="002D3163">
        <w:rPr>
          <w:noProof/>
        </w:rPr>
        <w:drawing>
          <wp:inline distT="0" distB="0" distL="0" distR="0" wp14:anchorId="75EC4984" wp14:editId="04CD39FA">
            <wp:extent cx="459187" cy="148561"/>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5C7EE463" w14:textId="77777777" w:rsidR="00F66710" w:rsidRDefault="00F66710" w:rsidP="00F66710">
      <w:r>
        <w:t xml:space="preserve">Le bouton </w:t>
      </w:r>
      <w:r w:rsidRPr="002D3163">
        <w:rPr>
          <w:noProof/>
        </w:rPr>
        <w:drawing>
          <wp:inline distT="0" distB="0" distL="0" distR="0" wp14:anchorId="5035EA63" wp14:editId="3F6DA524">
            <wp:extent cx="505595" cy="179557"/>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0B0C8635" w14:textId="77777777" w:rsidR="00F66710" w:rsidRDefault="00F66710" w:rsidP="00F66710">
      <w:pPr>
        <w:pStyle w:val="Titre4"/>
      </w:pPr>
      <w:bookmarkStart w:id="37" w:name="_Onglet_«_Budget"/>
      <w:bookmarkStart w:id="38" w:name="_Toc131319265"/>
      <w:bookmarkStart w:id="39" w:name="_Toc140138915"/>
      <w:bookmarkEnd w:id="37"/>
      <w:r>
        <w:lastRenderedPageBreak/>
        <w:t>Générer un document</w:t>
      </w:r>
      <w:bookmarkEnd w:id="38"/>
      <w:bookmarkEnd w:id="39"/>
    </w:p>
    <w:p w14:paraId="7A85435E" w14:textId="77777777" w:rsidR="00F66710" w:rsidRDefault="00F66710" w:rsidP="00F66710">
      <w:r w:rsidRPr="005B38FA">
        <w:rPr>
          <w:noProof/>
        </w:rPr>
        <w:drawing>
          <wp:inline distT="0" distB="0" distL="0" distR="0" wp14:anchorId="6C65335D" wp14:editId="01705619">
            <wp:extent cx="5731510" cy="2131060"/>
            <wp:effectExtent l="0" t="0" r="2540" b="2540"/>
            <wp:docPr id="100384" name="Picture 10038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4" name="Picture 100384" descr="Graphical user interface, text, application&#10;&#10;Description automatically generated"/>
                    <pic:cNvPicPr/>
                  </pic:nvPicPr>
                  <pic:blipFill>
                    <a:blip r:embed="rId41"/>
                    <a:stretch>
                      <a:fillRect/>
                    </a:stretch>
                  </pic:blipFill>
                  <pic:spPr>
                    <a:xfrm>
                      <a:off x="0" y="0"/>
                      <a:ext cx="5731510" cy="2131060"/>
                    </a:xfrm>
                    <a:prstGeom prst="rect">
                      <a:avLst/>
                    </a:prstGeom>
                  </pic:spPr>
                </pic:pic>
              </a:graphicData>
            </a:graphic>
          </wp:inline>
        </w:drawing>
      </w:r>
    </w:p>
    <w:p w14:paraId="65765C1E" w14:textId="56B8176E" w:rsidR="00F66710" w:rsidRDefault="00F66710" w:rsidP="00F66710">
      <w:pPr>
        <w:jc w:val="both"/>
      </w:pPr>
      <w:r>
        <w:t xml:space="preserve">En haut à droite de l’onglet « Documents » du bénéficiaire d’une convention, l’icône </w:t>
      </w:r>
      <w:r w:rsidRPr="005B38FA">
        <w:rPr>
          <w:noProof/>
        </w:rPr>
        <w:drawing>
          <wp:inline distT="0" distB="0" distL="0" distR="0" wp14:anchorId="4DA3B25B" wp14:editId="1BFE2C85">
            <wp:extent cx="156707" cy="156707"/>
            <wp:effectExtent l="0" t="0" r="0" b="0"/>
            <wp:docPr id="100390" name="Picture 10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flipH="1">
                      <a:off x="0" y="0"/>
                      <a:ext cx="157807" cy="157807"/>
                    </a:xfrm>
                    <a:prstGeom prst="rect">
                      <a:avLst/>
                    </a:prstGeom>
                  </pic:spPr>
                </pic:pic>
              </a:graphicData>
            </a:graphic>
          </wp:inline>
        </w:drawing>
      </w:r>
      <w:r>
        <w:t xml:space="preserve"> permet de générer un document pour le bénéficiaire de la convention.</w:t>
      </w:r>
    </w:p>
    <w:p w14:paraId="08B8C531" w14:textId="77777777" w:rsidR="00F66710" w:rsidRDefault="00F66710" w:rsidP="00F66710">
      <w:pPr>
        <w:jc w:val="both"/>
      </w:pPr>
      <w:r>
        <w:t xml:space="preserve">L’utilisateur est invité à renseigner les informations suivantes : </w:t>
      </w:r>
    </w:p>
    <w:tbl>
      <w:tblPr>
        <w:tblStyle w:val="Grilledutableau"/>
        <w:tblW w:w="0" w:type="auto"/>
        <w:tblLook w:val="04A0" w:firstRow="1" w:lastRow="0" w:firstColumn="1" w:lastColumn="0" w:noHBand="0" w:noVBand="1"/>
      </w:tblPr>
      <w:tblGrid>
        <w:gridCol w:w="2168"/>
        <w:gridCol w:w="1088"/>
        <w:gridCol w:w="5760"/>
      </w:tblGrid>
      <w:tr w:rsidR="00F66710" w:rsidRPr="000F3B52" w14:paraId="6C3A0436" w14:textId="77777777" w:rsidTr="003E321F">
        <w:tc>
          <w:tcPr>
            <w:tcW w:w="2168" w:type="dxa"/>
            <w:shd w:val="clear" w:color="auto" w:fill="F2F2F2" w:themeFill="background1" w:themeFillShade="F2"/>
          </w:tcPr>
          <w:p w14:paraId="3371978F" w14:textId="77777777" w:rsidR="00F66710" w:rsidRPr="000F3B52" w:rsidRDefault="00F66710" w:rsidP="003E321F">
            <w:pPr>
              <w:rPr>
                <w:b/>
                <w:bCs/>
              </w:rPr>
            </w:pPr>
            <w:r w:rsidRPr="000F3B52">
              <w:rPr>
                <w:b/>
                <w:bCs/>
              </w:rPr>
              <w:t>Nom du champ</w:t>
            </w:r>
          </w:p>
        </w:tc>
        <w:tc>
          <w:tcPr>
            <w:tcW w:w="1088" w:type="dxa"/>
            <w:shd w:val="clear" w:color="auto" w:fill="F2F2F2" w:themeFill="background1" w:themeFillShade="F2"/>
          </w:tcPr>
          <w:p w14:paraId="27D0099D" w14:textId="77777777" w:rsidR="00F66710" w:rsidRPr="000F3B52" w:rsidRDefault="00F66710" w:rsidP="003E321F">
            <w:pPr>
              <w:rPr>
                <w:b/>
                <w:bCs/>
              </w:rPr>
            </w:pPr>
            <w:r>
              <w:rPr>
                <w:b/>
                <w:bCs/>
              </w:rPr>
              <w:t>Edition</w:t>
            </w:r>
          </w:p>
        </w:tc>
        <w:tc>
          <w:tcPr>
            <w:tcW w:w="5760" w:type="dxa"/>
            <w:shd w:val="clear" w:color="auto" w:fill="F2F2F2" w:themeFill="background1" w:themeFillShade="F2"/>
          </w:tcPr>
          <w:p w14:paraId="730D9C81" w14:textId="77777777" w:rsidR="00F66710" w:rsidRPr="000F3B52" w:rsidRDefault="00F66710" w:rsidP="003E321F">
            <w:pPr>
              <w:rPr>
                <w:b/>
                <w:bCs/>
              </w:rPr>
            </w:pPr>
            <w:r w:rsidRPr="000F3B52">
              <w:rPr>
                <w:b/>
                <w:bCs/>
              </w:rPr>
              <w:t xml:space="preserve">Remarques </w:t>
            </w:r>
          </w:p>
        </w:tc>
      </w:tr>
      <w:tr w:rsidR="00F66710" w14:paraId="1D198F63" w14:textId="77777777" w:rsidTr="003E321F">
        <w:tc>
          <w:tcPr>
            <w:tcW w:w="2168" w:type="dxa"/>
          </w:tcPr>
          <w:p w14:paraId="08C0757F" w14:textId="77777777" w:rsidR="00F66710" w:rsidRPr="00385B4E" w:rsidRDefault="00F66710" w:rsidP="003E321F">
            <w:pPr>
              <w:rPr>
                <w:color w:val="FF0000"/>
              </w:rPr>
            </w:pPr>
            <w:r w:rsidRPr="005B38FA">
              <w:t>Document</w:t>
            </w:r>
            <w:r>
              <w:rPr>
                <w:color w:val="FF0000"/>
              </w:rPr>
              <w:t>*</w:t>
            </w:r>
          </w:p>
        </w:tc>
        <w:tc>
          <w:tcPr>
            <w:tcW w:w="1088" w:type="dxa"/>
          </w:tcPr>
          <w:p w14:paraId="5A682F93" w14:textId="77777777" w:rsidR="00F66710" w:rsidRDefault="00F66710" w:rsidP="003E321F">
            <w:pPr>
              <w:jc w:val="both"/>
            </w:pPr>
            <w:r>
              <w:t>Oui</w:t>
            </w:r>
          </w:p>
        </w:tc>
        <w:tc>
          <w:tcPr>
            <w:tcW w:w="5760" w:type="dxa"/>
          </w:tcPr>
          <w:p w14:paraId="69F5FB35" w14:textId="77777777" w:rsidR="00F66710" w:rsidRDefault="00F66710" w:rsidP="003E321F">
            <w:pPr>
              <w:jc w:val="both"/>
            </w:pPr>
            <w:r>
              <w:t xml:space="preserve">Permet la sélection du type de document à générer parmi la liste des </w:t>
            </w:r>
            <w:proofErr w:type="spellStart"/>
            <w:r>
              <w:t>templates</w:t>
            </w:r>
            <w:proofErr w:type="spellEnd"/>
            <w:r>
              <w:t xml:space="preserve">. </w:t>
            </w:r>
          </w:p>
          <w:p w14:paraId="1CB3142C" w14:textId="77777777" w:rsidR="00F66710" w:rsidRDefault="00F66710" w:rsidP="003E321F">
            <w:pPr>
              <w:jc w:val="both"/>
            </w:pPr>
            <w:r>
              <w:t xml:space="preserve">La liste des </w:t>
            </w:r>
            <w:proofErr w:type="spellStart"/>
            <w:r>
              <w:t>templates</w:t>
            </w:r>
            <w:proofErr w:type="spellEnd"/>
            <w:r>
              <w:t xml:space="preserve"> disponibles est gérée dans TOTEM.  </w:t>
            </w:r>
          </w:p>
        </w:tc>
      </w:tr>
      <w:tr w:rsidR="00F66710" w14:paraId="5E0A10BD" w14:textId="77777777" w:rsidTr="003E321F">
        <w:tc>
          <w:tcPr>
            <w:tcW w:w="2168" w:type="dxa"/>
          </w:tcPr>
          <w:p w14:paraId="789E93AA" w14:textId="77777777" w:rsidR="00F66710" w:rsidRPr="005B38FA" w:rsidRDefault="00F66710" w:rsidP="003E321F">
            <w:r>
              <w:t>E-report</w:t>
            </w:r>
          </w:p>
        </w:tc>
        <w:tc>
          <w:tcPr>
            <w:tcW w:w="1088" w:type="dxa"/>
          </w:tcPr>
          <w:p w14:paraId="7693E4A1" w14:textId="77777777" w:rsidR="00F66710" w:rsidRDefault="00F66710" w:rsidP="003E321F">
            <w:pPr>
              <w:jc w:val="both"/>
            </w:pPr>
            <w:r>
              <w:t>Oui</w:t>
            </w:r>
          </w:p>
        </w:tc>
        <w:tc>
          <w:tcPr>
            <w:tcW w:w="5760" w:type="dxa"/>
          </w:tcPr>
          <w:p w14:paraId="22B6E8B4" w14:textId="77777777" w:rsidR="00F66710" w:rsidRDefault="00F66710" w:rsidP="003E321F">
            <w:pPr>
              <w:jc w:val="both"/>
            </w:pPr>
            <w:r>
              <w:t xml:space="preserve">Lorsque le document à générer contient des données spécifiques à un e-report, il convient de sélectionner l’e-report concerné parmi la liste des e-reports du bénéficiaire de la convention. </w:t>
            </w:r>
          </w:p>
        </w:tc>
      </w:tr>
    </w:tbl>
    <w:p w14:paraId="43310A36" w14:textId="77777777" w:rsidR="00F66710" w:rsidRDefault="00F66710" w:rsidP="00F66710">
      <w:r w:rsidRPr="002D3163">
        <w:rPr>
          <w:u w:val="single"/>
        </w:rPr>
        <w:t>Remarque</w:t>
      </w:r>
      <w:r>
        <w:t> : Les champs marqués d’un astérisque rouge (</w:t>
      </w:r>
      <w:r w:rsidRPr="002D3163">
        <w:rPr>
          <w:color w:val="FF0000"/>
        </w:rPr>
        <w:t>*</w:t>
      </w:r>
      <w:r>
        <w:t xml:space="preserve">) sont obligatoires. </w:t>
      </w:r>
    </w:p>
    <w:p w14:paraId="4B619481" w14:textId="77777777" w:rsidR="00F66710" w:rsidRDefault="00F66710" w:rsidP="00F66710">
      <w:r>
        <w:t xml:space="preserve">Le bouton </w:t>
      </w:r>
      <w:r w:rsidRPr="005B38FA">
        <w:rPr>
          <w:noProof/>
        </w:rPr>
        <w:drawing>
          <wp:inline distT="0" distB="0" distL="0" distR="0" wp14:anchorId="00FEB8FF" wp14:editId="470BB779">
            <wp:extent cx="403262" cy="153090"/>
            <wp:effectExtent l="0" t="0" r="0" b="0"/>
            <wp:docPr id="100391" name="Picture 10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0153" cy="159502"/>
                    </a:xfrm>
                    <a:prstGeom prst="rect">
                      <a:avLst/>
                    </a:prstGeom>
                  </pic:spPr>
                </pic:pic>
              </a:graphicData>
            </a:graphic>
          </wp:inline>
        </w:drawing>
      </w:r>
      <w:r>
        <w:t xml:space="preserve"> permet de générer le document. </w:t>
      </w:r>
    </w:p>
    <w:p w14:paraId="798AFF5D" w14:textId="77777777" w:rsidR="00F66710" w:rsidRDefault="00F66710" w:rsidP="00F66710">
      <w:r>
        <w:t xml:space="preserve">Le bouton </w:t>
      </w:r>
      <w:r w:rsidRPr="002D3163">
        <w:rPr>
          <w:noProof/>
        </w:rPr>
        <w:drawing>
          <wp:inline distT="0" distB="0" distL="0" distR="0" wp14:anchorId="278A7693" wp14:editId="05F3ADA3">
            <wp:extent cx="505595" cy="179557"/>
            <wp:effectExtent l="0" t="0" r="0" b="0"/>
            <wp:docPr id="100389" name="Picture 1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64737F34" w14:textId="56A9D19F" w:rsidR="00F66710" w:rsidRDefault="00F66710" w:rsidP="00F66710">
      <w:r>
        <w:t xml:space="preserve">Une fois généré, le document apparait dans la liste des documents du bénéficiaire de la convention. </w:t>
      </w:r>
    </w:p>
    <w:p w14:paraId="157670B5" w14:textId="77777777" w:rsidR="00D11BC5" w:rsidRDefault="00D11BC5" w:rsidP="00D11BC5">
      <w:pPr>
        <w:pStyle w:val="Titre1"/>
      </w:pPr>
      <w:bookmarkStart w:id="40" w:name="_Toc131319300"/>
      <w:bookmarkStart w:id="41" w:name="_Toc130551493"/>
      <w:bookmarkStart w:id="42" w:name="_Toc140138916"/>
      <w:r>
        <w:t>Boîte des tâches</w:t>
      </w:r>
      <w:bookmarkEnd w:id="40"/>
      <w:bookmarkEnd w:id="42"/>
      <w:r>
        <w:t xml:space="preserve"> </w:t>
      </w:r>
      <w:bookmarkEnd w:id="41"/>
    </w:p>
    <w:p w14:paraId="7BCE8A58" w14:textId="77777777" w:rsidR="00D11BC5" w:rsidRDefault="00D11BC5" w:rsidP="00D11BC5">
      <w:r w:rsidRPr="00FF74EF">
        <w:rPr>
          <w:noProof/>
        </w:rPr>
        <w:drawing>
          <wp:inline distT="0" distB="0" distL="0" distR="0" wp14:anchorId="12428B06" wp14:editId="1DDC2851">
            <wp:extent cx="5731510" cy="2689225"/>
            <wp:effectExtent l="0" t="0" r="2540" b="0"/>
            <wp:docPr id="191" name="Picture 19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descr="Graphical user interface&#10;&#10;Description automatically generated with medium confidence"/>
                    <pic:cNvPicPr/>
                  </pic:nvPicPr>
                  <pic:blipFill>
                    <a:blip r:embed="rId44"/>
                    <a:stretch>
                      <a:fillRect/>
                    </a:stretch>
                  </pic:blipFill>
                  <pic:spPr>
                    <a:xfrm>
                      <a:off x="0" y="0"/>
                      <a:ext cx="5731510" cy="2689225"/>
                    </a:xfrm>
                    <a:prstGeom prst="rect">
                      <a:avLst/>
                    </a:prstGeom>
                  </pic:spPr>
                </pic:pic>
              </a:graphicData>
            </a:graphic>
          </wp:inline>
        </w:drawing>
      </w:r>
    </w:p>
    <w:p w14:paraId="3D9E53D2" w14:textId="62092A0A" w:rsidR="00D11BC5" w:rsidRDefault="00D11BC5" w:rsidP="00D11BC5">
      <w:pPr>
        <w:jc w:val="both"/>
      </w:pPr>
      <w:r>
        <w:lastRenderedPageBreak/>
        <w:t>Le point de menu « Boite des tâches » présente la liste des e-reports en cours d’encodage ou de traitement assignés à l’utilisateur connecté ou accessibles par ce dernier.</w:t>
      </w:r>
    </w:p>
    <w:p w14:paraId="7E0270E2" w14:textId="250C08CD" w:rsidR="00D11BC5" w:rsidRPr="00124768" w:rsidRDefault="00D11BC5" w:rsidP="00D11BC5">
      <w:pPr>
        <w:jc w:val="both"/>
      </w:pPr>
      <w:r>
        <w:t xml:space="preserve">Par défaut, l’application affiche tous les e-reports visibles pour l’utilisateur connecté. </w:t>
      </w:r>
      <w:r w:rsidRPr="00784D42">
        <w:rPr>
          <w:rFonts w:cstheme="minorHAnsi"/>
        </w:rPr>
        <w:t>L’icône</w:t>
      </w:r>
      <w:r w:rsidRPr="00784D42">
        <w:rPr>
          <w:noProof/>
        </w:rPr>
        <w:drawing>
          <wp:inline distT="0" distB="0" distL="0" distR="0" wp14:anchorId="22037BAD" wp14:editId="7AAC63ED">
            <wp:extent cx="165463" cy="144780"/>
            <wp:effectExtent l="0" t="0" r="635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3EB186E3" w14:textId="77777777" w:rsidR="00D11BC5" w:rsidRDefault="00D11BC5" w:rsidP="00D11BC5">
      <w:pPr>
        <w:jc w:val="both"/>
      </w:pPr>
      <w:r>
        <w:t xml:space="preserve">Au regard de chaque e-report retourné, une icône </w:t>
      </w:r>
      <w:r w:rsidRPr="00124768">
        <w:rPr>
          <w:noProof/>
        </w:rPr>
        <w:drawing>
          <wp:inline distT="0" distB="0" distL="0" distR="0" wp14:anchorId="42827142" wp14:editId="213FDC0D">
            <wp:extent cx="175260" cy="17526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75275" cy="175275"/>
                    </a:xfrm>
                    <a:prstGeom prst="rect">
                      <a:avLst/>
                    </a:prstGeom>
                  </pic:spPr>
                </pic:pic>
              </a:graphicData>
            </a:graphic>
          </wp:inline>
        </w:drawing>
      </w:r>
      <w:r>
        <w:t xml:space="preserve">permet de consulter le détail de l’e-report. La colonne « Report » contient également un hyperlien permettant cette redirection. </w:t>
      </w:r>
    </w:p>
    <w:p w14:paraId="3B9084D0" w14:textId="77777777" w:rsidR="00D11BC5" w:rsidRDefault="00D11BC5" w:rsidP="00D11BC5">
      <w:pPr>
        <w:jc w:val="both"/>
      </w:pPr>
      <w:r>
        <w:t>La colonne « Convention » contient un hyperlien permettant une redirection rapide vers le détail de la convention (</w:t>
      </w:r>
      <w:proofErr w:type="spellStart"/>
      <w:r>
        <w:t>cfr</w:t>
      </w:r>
      <w:proofErr w:type="spellEnd"/>
      <w:r>
        <w:t xml:space="preserve">. Consulter le détail d’une convention). </w:t>
      </w:r>
    </w:p>
    <w:p w14:paraId="3243EAF1" w14:textId="77777777" w:rsidR="00D11BC5" w:rsidRDefault="00D11BC5" w:rsidP="00D11BC5">
      <w:pPr>
        <w:jc w:val="both"/>
      </w:pPr>
      <w:r>
        <w:t>La colonne « Nom du bénéficiaire » contient un hyperlien vers le détail du bénéficiaire de la convention (</w:t>
      </w:r>
      <w:proofErr w:type="spellStart"/>
      <w:r>
        <w:t>cfr</w:t>
      </w:r>
      <w:proofErr w:type="spellEnd"/>
      <w:r>
        <w:t xml:space="preserve">. Consulter le détail du bénéficiaire d’une convention). </w:t>
      </w:r>
    </w:p>
    <w:p w14:paraId="7298EF0C" w14:textId="77777777" w:rsidR="00D11BC5" w:rsidRDefault="00D11BC5" w:rsidP="00D11BC5">
      <w:pPr>
        <w:jc w:val="both"/>
      </w:pPr>
      <w:r>
        <w:t xml:space="preserve">La colonne « Clôturé » permet de distinguer l’e-report de clôture (« v ») des autres e-reports (« x »). L’e-report de clôture est également mis en évidence par surbrillance (ligne orange). </w:t>
      </w:r>
    </w:p>
    <w:p w14:paraId="701794D8" w14:textId="77777777" w:rsidR="00D11BC5" w:rsidRDefault="00D11BC5" w:rsidP="00D11BC5">
      <w:pPr>
        <w:jc w:val="both"/>
      </w:pPr>
      <w:r>
        <w:t>A gauche de l’écran, l’utilisateur peut réaliser une recherche sur base d’un ou plusieurs des critères de recherche suivants :</w:t>
      </w:r>
    </w:p>
    <w:tbl>
      <w:tblPr>
        <w:tblStyle w:val="Grilledutableau"/>
        <w:tblW w:w="0" w:type="auto"/>
        <w:tblLook w:val="04A0" w:firstRow="1" w:lastRow="0" w:firstColumn="1" w:lastColumn="0" w:noHBand="0" w:noVBand="1"/>
      </w:tblPr>
      <w:tblGrid>
        <w:gridCol w:w="3005"/>
        <w:gridCol w:w="3005"/>
        <w:gridCol w:w="3006"/>
      </w:tblGrid>
      <w:tr w:rsidR="00D11BC5" w14:paraId="193E9F63" w14:textId="77777777" w:rsidTr="00661821">
        <w:tc>
          <w:tcPr>
            <w:tcW w:w="3005" w:type="dxa"/>
            <w:shd w:val="clear" w:color="auto" w:fill="F2F2F2" w:themeFill="background1" w:themeFillShade="F2"/>
          </w:tcPr>
          <w:p w14:paraId="53B61B7A" w14:textId="77777777" w:rsidR="00D11BC5" w:rsidRPr="001663AD" w:rsidRDefault="00D11BC5" w:rsidP="00661821">
            <w:pPr>
              <w:rPr>
                <w:b/>
                <w:bCs/>
              </w:rPr>
            </w:pPr>
            <w:r>
              <w:rPr>
                <w:b/>
                <w:bCs/>
              </w:rPr>
              <w:t xml:space="preserve">Critère de recherche </w:t>
            </w:r>
          </w:p>
        </w:tc>
        <w:tc>
          <w:tcPr>
            <w:tcW w:w="3005" w:type="dxa"/>
            <w:shd w:val="clear" w:color="auto" w:fill="F2F2F2" w:themeFill="background1" w:themeFillShade="F2"/>
          </w:tcPr>
          <w:p w14:paraId="0C48FEA6" w14:textId="77777777" w:rsidR="00D11BC5" w:rsidRPr="001663AD" w:rsidRDefault="00D11BC5" w:rsidP="00661821">
            <w:pPr>
              <w:rPr>
                <w:b/>
                <w:bCs/>
              </w:rPr>
            </w:pPr>
            <w:r w:rsidRPr="001663AD">
              <w:rPr>
                <w:b/>
                <w:bCs/>
              </w:rPr>
              <w:t>Opérateur de recherche</w:t>
            </w:r>
          </w:p>
        </w:tc>
        <w:tc>
          <w:tcPr>
            <w:tcW w:w="3006" w:type="dxa"/>
            <w:shd w:val="clear" w:color="auto" w:fill="F2F2F2" w:themeFill="background1" w:themeFillShade="F2"/>
          </w:tcPr>
          <w:p w14:paraId="675DEC49" w14:textId="77777777" w:rsidR="00D11BC5" w:rsidRPr="001663AD" w:rsidRDefault="00D11BC5" w:rsidP="00661821">
            <w:pPr>
              <w:rPr>
                <w:b/>
                <w:bCs/>
              </w:rPr>
            </w:pPr>
            <w:r w:rsidRPr="001663AD">
              <w:rPr>
                <w:b/>
                <w:bCs/>
              </w:rPr>
              <w:t>Remarque</w:t>
            </w:r>
          </w:p>
        </w:tc>
      </w:tr>
      <w:tr w:rsidR="00D11BC5" w14:paraId="23C8010E" w14:textId="77777777" w:rsidTr="00661821">
        <w:tc>
          <w:tcPr>
            <w:tcW w:w="3005" w:type="dxa"/>
          </w:tcPr>
          <w:p w14:paraId="12755DE7" w14:textId="77777777" w:rsidR="00D11BC5" w:rsidRDefault="00D11BC5" w:rsidP="00661821">
            <w:r>
              <w:t>Statut</w:t>
            </w:r>
          </w:p>
        </w:tc>
        <w:tc>
          <w:tcPr>
            <w:tcW w:w="3005" w:type="dxa"/>
          </w:tcPr>
          <w:p w14:paraId="3BA01E97" w14:textId="77777777" w:rsidR="00D11BC5" w:rsidRDefault="00D11BC5" w:rsidP="00661821">
            <w:r>
              <w:t xml:space="preserve">Egal à </w:t>
            </w:r>
          </w:p>
        </w:tc>
        <w:tc>
          <w:tcPr>
            <w:tcW w:w="3006" w:type="dxa"/>
          </w:tcPr>
          <w:p w14:paraId="08C25F20" w14:textId="77777777" w:rsidR="00D11BC5" w:rsidRDefault="00D11BC5" w:rsidP="00661821">
            <w:pPr>
              <w:jc w:val="both"/>
            </w:pPr>
            <w:r>
              <w:t xml:space="preserve">Les e-reports dont le statut est « Annulé » ou « Clôturé » ne sont pas accessibles depuis la boite des tâches.  </w:t>
            </w:r>
          </w:p>
        </w:tc>
      </w:tr>
      <w:tr w:rsidR="00D11BC5" w14:paraId="32EAB4C2" w14:textId="77777777" w:rsidTr="00661821">
        <w:tc>
          <w:tcPr>
            <w:tcW w:w="3005" w:type="dxa"/>
          </w:tcPr>
          <w:p w14:paraId="4ADD32ED" w14:textId="77777777" w:rsidR="00D11BC5" w:rsidRDefault="00D11BC5" w:rsidP="00661821">
            <w:r>
              <w:t>Report</w:t>
            </w:r>
          </w:p>
        </w:tc>
        <w:tc>
          <w:tcPr>
            <w:tcW w:w="3005" w:type="dxa"/>
          </w:tcPr>
          <w:p w14:paraId="22F79AD2" w14:textId="77777777" w:rsidR="00D11BC5" w:rsidRDefault="00D11BC5" w:rsidP="00661821">
            <w:r>
              <w:t>Contient</w:t>
            </w:r>
          </w:p>
        </w:tc>
        <w:tc>
          <w:tcPr>
            <w:tcW w:w="3006" w:type="dxa"/>
          </w:tcPr>
          <w:p w14:paraId="0FFB3346" w14:textId="77777777" w:rsidR="00D11BC5" w:rsidRDefault="00D11BC5" w:rsidP="00661821">
            <w:pPr>
              <w:jc w:val="both"/>
            </w:pPr>
            <w:r>
              <w:t xml:space="preserve">Permet une recherche sur base du n° de relevé. </w:t>
            </w:r>
          </w:p>
        </w:tc>
      </w:tr>
      <w:tr w:rsidR="00D11BC5" w14:paraId="3C92557A" w14:textId="77777777" w:rsidTr="00661821">
        <w:tc>
          <w:tcPr>
            <w:tcW w:w="3005" w:type="dxa"/>
          </w:tcPr>
          <w:p w14:paraId="71255662" w14:textId="77777777" w:rsidR="00D11BC5" w:rsidRDefault="00D11BC5" w:rsidP="00661821">
            <w:r>
              <w:t xml:space="preserve">Bénéficiaire </w:t>
            </w:r>
          </w:p>
        </w:tc>
        <w:tc>
          <w:tcPr>
            <w:tcW w:w="3005" w:type="dxa"/>
          </w:tcPr>
          <w:p w14:paraId="406FDA9F" w14:textId="77777777" w:rsidR="00D11BC5" w:rsidRDefault="00D11BC5" w:rsidP="00661821">
            <w:r>
              <w:t>Contient</w:t>
            </w:r>
          </w:p>
        </w:tc>
        <w:tc>
          <w:tcPr>
            <w:tcW w:w="3006" w:type="dxa"/>
          </w:tcPr>
          <w:p w14:paraId="1E22EAB1" w14:textId="77777777" w:rsidR="00D11BC5" w:rsidRDefault="00D11BC5" w:rsidP="00661821">
            <w:pPr>
              <w:jc w:val="both"/>
            </w:pPr>
          </w:p>
        </w:tc>
      </w:tr>
      <w:tr w:rsidR="00D11BC5" w14:paraId="4FA4BCBA" w14:textId="77777777" w:rsidTr="00661821">
        <w:tc>
          <w:tcPr>
            <w:tcW w:w="3005" w:type="dxa"/>
          </w:tcPr>
          <w:p w14:paraId="54E6069B" w14:textId="77777777" w:rsidR="00D11BC5" w:rsidRDefault="00D11BC5" w:rsidP="00661821">
            <w:r>
              <w:t>Convention</w:t>
            </w:r>
          </w:p>
        </w:tc>
        <w:tc>
          <w:tcPr>
            <w:tcW w:w="3005" w:type="dxa"/>
          </w:tcPr>
          <w:p w14:paraId="1798479F" w14:textId="77777777" w:rsidR="00D11BC5" w:rsidRDefault="00D11BC5" w:rsidP="00661821">
            <w:r>
              <w:t>Contient</w:t>
            </w:r>
          </w:p>
        </w:tc>
        <w:tc>
          <w:tcPr>
            <w:tcW w:w="3006" w:type="dxa"/>
          </w:tcPr>
          <w:p w14:paraId="48005409" w14:textId="77777777" w:rsidR="00D11BC5" w:rsidRDefault="00D11BC5" w:rsidP="00661821">
            <w:pPr>
              <w:jc w:val="both"/>
            </w:pPr>
            <w:r>
              <w:t xml:space="preserve">Permet une recherche sur base du n° de la convention. </w:t>
            </w:r>
          </w:p>
        </w:tc>
      </w:tr>
      <w:tr w:rsidR="00D11BC5" w14:paraId="6E19294E" w14:textId="77777777" w:rsidTr="00661821">
        <w:tc>
          <w:tcPr>
            <w:tcW w:w="3005" w:type="dxa"/>
          </w:tcPr>
          <w:p w14:paraId="7DE91524" w14:textId="77777777" w:rsidR="00D11BC5" w:rsidRDefault="00D11BC5" w:rsidP="00661821">
            <w:r>
              <w:t xml:space="preserve">Personne assignée </w:t>
            </w:r>
          </w:p>
        </w:tc>
        <w:tc>
          <w:tcPr>
            <w:tcW w:w="3005" w:type="dxa"/>
          </w:tcPr>
          <w:p w14:paraId="71DD03A8" w14:textId="77777777" w:rsidR="00D11BC5" w:rsidRDefault="00D11BC5" w:rsidP="00661821">
            <w:r>
              <w:t xml:space="preserve">Contient </w:t>
            </w:r>
          </w:p>
        </w:tc>
        <w:tc>
          <w:tcPr>
            <w:tcW w:w="3006" w:type="dxa"/>
          </w:tcPr>
          <w:p w14:paraId="46E22E5B" w14:textId="77777777" w:rsidR="00D11BC5" w:rsidRDefault="00D11BC5" w:rsidP="00661821">
            <w:pPr>
              <w:jc w:val="both"/>
            </w:pPr>
            <w:r>
              <w:t xml:space="preserve">Permet une recherche sur base du nom de la personne assignée à l’e-report. </w:t>
            </w:r>
          </w:p>
        </w:tc>
      </w:tr>
    </w:tbl>
    <w:p w14:paraId="565283C7" w14:textId="77777777" w:rsidR="00D11BC5" w:rsidRDefault="00D11BC5" w:rsidP="00D11BC5">
      <w:r>
        <w:t xml:space="preserve">Le bouton </w:t>
      </w:r>
      <w:r w:rsidRPr="004814A4">
        <w:rPr>
          <w:noProof/>
        </w:rPr>
        <w:drawing>
          <wp:inline distT="0" distB="0" distL="0" distR="0" wp14:anchorId="29E9A7DB" wp14:editId="03D93AD4">
            <wp:extent cx="632517" cy="184890"/>
            <wp:effectExtent l="0" t="0" r="0" b="571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1706" cy="190499"/>
                    </a:xfrm>
                    <a:prstGeom prst="rect">
                      <a:avLst/>
                    </a:prstGeom>
                  </pic:spPr>
                </pic:pic>
              </a:graphicData>
            </a:graphic>
          </wp:inline>
        </w:drawing>
      </w:r>
      <w:r>
        <w:t xml:space="preserve">permet de lancer la recherche. </w:t>
      </w:r>
    </w:p>
    <w:p w14:paraId="36965F9B" w14:textId="77777777" w:rsidR="00D11BC5" w:rsidRDefault="00D11BC5" w:rsidP="00D11BC5">
      <w:r>
        <w:t xml:space="preserve">Le bouton </w:t>
      </w:r>
      <w:r w:rsidRPr="004814A4">
        <w:rPr>
          <w:noProof/>
        </w:rPr>
        <w:drawing>
          <wp:inline distT="0" distB="0" distL="0" distR="0" wp14:anchorId="3FB28852" wp14:editId="3F247932">
            <wp:extent cx="577515" cy="161879"/>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2400" cy="166051"/>
                    </a:xfrm>
                    <a:prstGeom prst="rect">
                      <a:avLst/>
                    </a:prstGeom>
                  </pic:spPr>
                </pic:pic>
              </a:graphicData>
            </a:graphic>
          </wp:inline>
        </w:drawing>
      </w:r>
      <w:r>
        <w:t xml:space="preserve">permet de réinitialiser les critères de recherche. </w:t>
      </w:r>
    </w:p>
    <w:p w14:paraId="41DE8FE1" w14:textId="77777777" w:rsidR="00D11BC5" w:rsidRDefault="00D11BC5" w:rsidP="00D11BC5">
      <w:pPr>
        <w:rPr>
          <w:rFonts w:asciiTheme="majorHAnsi" w:eastAsiaTheme="majorEastAsia" w:hAnsiTheme="majorHAnsi" w:cstheme="majorBidi"/>
          <w:color w:val="2F5496" w:themeColor="accent1" w:themeShade="BF"/>
          <w:sz w:val="32"/>
          <w:szCs w:val="32"/>
        </w:rPr>
      </w:pPr>
      <w:bookmarkStart w:id="43" w:name="_Matrice_droits_&amp;"/>
      <w:bookmarkEnd w:id="43"/>
      <w:r>
        <w:br w:type="page"/>
      </w:r>
    </w:p>
    <w:p w14:paraId="4BDBA397" w14:textId="77777777" w:rsidR="00D11BC5" w:rsidRDefault="00D11BC5" w:rsidP="00F66710"/>
    <w:p w14:paraId="5FE59C6E" w14:textId="4F67DBEF" w:rsidR="00024D7F" w:rsidRPr="00024D7F" w:rsidRDefault="00364FCD" w:rsidP="00024D7F">
      <w:pPr>
        <w:pStyle w:val="Titre1"/>
      </w:pPr>
      <w:bookmarkStart w:id="44" w:name="_Toc140138917"/>
      <w:r w:rsidRPr="00024D7F">
        <w:t>Encodage des dépenses et soumission de l’e-report</w:t>
      </w:r>
      <w:bookmarkEnd w:id="2"/>
      <w:bookmarkEnd w:id="3"/>
      <w:bookmarkEnd w:id="44"/>
    </w:p>
    <w:p w14:paraId="50A6F40C" w14:textId="77777777" w:rsidR="00364FCD" w:rsidRDefault="00364FCD" w:rsidP="00024D7F">
      <w:pPr>
        <w:pStyle w:val="Titre2"/>
      </w:pPr>
      <w:bookmarkStart w:id="45" w:name="_Toc131319268"/>
      <w:bookmarkStart w:id="46" w:name="_Toc140138918"/>
      <w:r>
        <w:t>Ajouter un e-report</w:t>
      </w:r>
      <w:bookmarkEnd w:id="45"/>
      <w:bookmarkEnd w:id="46"/>
      <w:r>
        <w:t xml:space="preserve"> </w:t>
      </w:r>
    </w:p>
    <w:p w14:paraId="2FED5537" w14:textId="0138288A" w:rsidR="00364FCD" w:rsidRDefault="00364FCD" w:rsidP="00364FCD">
      <w:pPr>
        <w:jc w:val="both"/>
      </w:pPr>
      <w:r>
        <w:t>En haut à droite de l’onglet « E-reports » du bénéficiaire d’une convention (</w:t>
      </w:r>
      <w:proofErr w:type="spellStart"/>
      <w:r>
        <w:t>cfr</w:t>
      </w:r>
      <w:proofErr w:type="spellEnd"/>
      <w:r>
        <w:t xml:space="preserve">. Onglet « E-reports »), une icône </w:t>
      </w:r>
      <w:r w:rsidRPr="00800316">
        <w:rPr>
          <w:noProof/>
        </w:rPr>
        <w:drawing>
          <wp:inline distT="0" distB="0" distL="0" distR="0" wp14:anchorId="2C6BF5B0" wp14:editId="44BD1949">
            <wp:extent cx="166724" cy="144494"/>
            <wp:effectExtent l="0" t="0" r="508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à une personne de contact d’ajouter un e-report : </w:t>
      </w:r>
    </w:p>
    <w:p w14:paraId="3EEAE530" w14:textId="77777777" w:rsidR="00364FCD" w:rsidRDefault="00364FCD" w:rsidP="00364FCD">
      <w:pPr>
        <w:jc w:val="both"/>
      </w:pPr>
      <w:r w:rsidRPr="00EB3A77">
        <w:rPr>
          <w:noProof/>
        </w:rPr>
        <w:drawing>
          <wp:inline distT="0" distB="0" distL="0" distR="0" wp14:anchorId="257FCFC7" wp14:editId="3352B8FF">
            <wp:extent cx="4465707" cy="2880610"/>
            <wp:effectExtent l="0" t="0" r="0" b="0"/>
            <wp:docPr id="65" name="Picture 6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text, application, email&#10;&#10;Description automatically generated"/>
                    <pic:cNvPicPr/>
                  </pic:nvPicPr>
                  <pic:blipFill>
                    <a:blip r:embed="rId46"/>
                    <a:stretch>
                      <a:fillRect/>
                    </a:stretch>
                  </pic:blipFill>
                  <pic:spPr>
                    <a:xfrm>
                      <a:off x="0" y="0"/>
                      <a:ext cx="4465707" cy="2880610"/>
                    </a:xfrm>
                    <a:prstGeom prst="rect">
                      <a:avLst/>
                    </a:prstGeom>
                  </pic:spPr>
                </pic:pic>
              </a:graphicData>
            </a:graphic>
          </wp:inline>
        </w:drawing>
      </w:r>
    </w:p>
    <w:p w14:paraId="546743D8" w14:textId="77777777" w:rsidR="00364FCD" w:rsidRDefault="00364FCD" w:rsidP="00364FCD">
      <w:pPr>
        <w:jc w:val="both"/>
      </w:pPr>
      <w:r>
        <w:t xml:space="preserve">L’utilisateur est invité à renseigner les informations suivantes : </w:t>
      </w:r>
    </w:p>
    <w:tbl>
      <w:tblPr>
        <w:tblStyle w:val="Grilledutableau"/>
        <w:tblW w:w="0" w:type="auto"/>
        <w:tblLook w:val="04A0" w:firstRow="1" w:lastRow="0" w:firstColumn="1" w:lastColumn="0" w:noHBand="0" w:noVBand="1"/>
      </w:tblPr>
      <w:tblGrid>
        <w:gridCol w:w="2168"/>
        <w:gridCol w:w="1088"/>
        <w:gridCol w:w="5760"/>
      </w:tblGrid>
      <w:tr w:rsidR="00364FCD" w:rsidRPr="000F3B52" w14:paraId="03B20DEF" w14:textId="77777777" w:rsidTr="00F126A4">
        <w:tc>
          <w:tcPr>
            <w:tcW w:w="2168" w:type="dxa"/>
            <w:shd w:val="clear" w:color="auto" w:fill="F2F2F2" w:themeFill="background1" w:themeFillShade="F2"/>
          </w:tcPr>
          <w:p w14:paraId="18A29468"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30241294"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72E98577" w14:textId="77777777" w:rsidR="00364FCD" w:rsidRPr="000F3B52" w:rsidRDefault="00364FCD" w:rsidP="00F126A4">
            <w:pPr>
              <w:rPr>
                <w:b/>
                <w:bCs/>
              </w:rPr>
            </w:pPr>
            <w:r w:rsidRPr="000F3B52">
              <w:rPr>
                <w:b/>
                <w:bCs/>
              </w:rPr>
              <w:t xml:space="preserve">Remarques </w:t>
            </w:r>
          </w:p>
        </w:tc>
      </w:tr>
      <w:tr w:rsidR="00364FCD" w14:paraId="48293EA8" w14:textId="77777777" w:rsidTr="00F126A4">
        <w:tc>
          <w:tcPr>
            <w:tcW w:w="2168" w:type="dxa"/>
          </w:tcPr>
          <w:p w14:paraId="60CD4C49" w14:textId="77777777" w:rsidR="00364FCD" w:rsidRDefault="00364FCD" w:rsidP="00F126A4">
            <w:r>
              <w:t>Périodes</w:t>
            </w:r>
          </w:p>
        </w:tc>
        <w:tc>
          <w:tcPr>
            <w:tcW w:w="1088" w:type="dxa"/>
          </w:tcPr>
          <w:p w14:paraId="3EF46AC8" w14:textId="77777777" w:rsidR="00364FCD" w:rsidRDefault="00364FCD" w:rsidP="00F126A4">
            <w:pPr>
              <w:jc w:val="both"/>
            </w:pPr>
            <w:r>
              <w:t>Non</w:t>
            </w:r>
          </w:p>
        </w:tc>
        <w:tc>
          <w:tcPr>
            <w:tcW w:w="5760" w:type="dxa"/>
          </w:tcPr>
          <w:p w14:paraId="41B14177" w14:textId="77777777" w:rsidR="00364FCD" w:rsidRDefault="00364FCD" w:rsidP="00F126A4">
            <w:pPr>
              <w:jc w:val="both"/>
            </w:pPr>
            <w:r>
              <w:t>Est défini par la valeur encodée au niveau du champ « Nombre de mois de l’e-report » de l’onglet « Informations » du bénéficiaire de la convention. Une période = une ligne dans le tableau du formulaire personnel (</w:t>
            </w:r>
            <w:proofErr w:type="spellStart"/>
            <w:r>
              <w:t>cfr</w:t>
            </w:r>
            <w:proofErr w:type="spellEnd"/>
            <w:r>
              <w:t>. Onglet « Informations).</w:t>
            </w:r>
          </w:p>
        </w:tc>
      </w:tr>
      <w:tr w:rsidR="00364FCD" w14:paraId="0860C4A8" w14:textId="77777777" w:rsidTr="00F126A4">
        <w:tc>
          <w:tcPr>
            <w:tcW w:w="2168" w:type="dxa"/>
          </w:tcPr>
          <w:p w14:paraId="7155975C" w14:textId="77777777" w:rsidR="00364FCD" w:rsidRDefault="00364FCD" w:rsidP="00F126A4">
            <w:r>
              <w:t>Date de la première période</w:t>
            </w:r>
            <w:r>
              <w:rPr>
                <w:color w:val="FF0000"/>
              </w:rPr>
              <w:t>*</w:t>
            </w:r>
          </w:p>
        </w:tc>
        <w:tc>
          <w:tcPr>
            <w:tcW w:w="1088" w:type="dxa"/>
          </w:tcPr>
          <w:p w14:paraId="7B9C8693" w14:textId="77777777" w:rsidR="00364FCD" w:rsidRDefault="00364FCD" w:rsidP="00F126A4">
            <w:pPr>
              <w:jc w:val="both"/>
            </w:pPr>
            <w:r>
              <w:t>Oui</w:t>
            </w:r>
          </w:p>
        </w:tc>
        <w:tc>
          <w:tcPr>
            <w:tcW w:w="5760" w:type="dxa"/>
          </w:tcPr>
          <w:p w14:paraId="3EE3B3CF" w14:textId="77777777" w:rsidR="00364FCD" w:rsidRDefault="00364FCD" w:rsidP="00F126A4">
            <w:pPr>
              <w:jc w:val="both"/>
            </w:pPr>
            <w:r>
              <w:t>Détermine la date de la première période de l’e-report (mois/ année). Par défaut, la période débute le 1</w:t>
            </w:r>
            <w:r w:rsidRPr="00176C59">
              <w:rPr>
                <w:vertAlign w:val="superscript"/>
              </w:rPr>
              <w:t>er</w:t>
            </w:r>
            <w:r>
              <w:t xml:space="preserve"> du mois. </w:t>
            </w:r>
          </w:p>
          <w:p w14:paraId="4075D029" w14:textId="2F972519" w:rsidR="00364FCD" w:rsidRDefault="00364FCD" w:rsidP="00F126A4">
            <w:pPr>
              <w:jc w:val="both"/>
            </w:pPr>
            <w:proofErr w:type="spellStart"/>
            <w:r w:rsidRPr="002845D5">
              <w:rPr>
                <w:u w:val="single"/>
              </w:rPr>
              <w:t>Rmq</w:t>
            </w:r>
            <w:proofErr w:type="spellEnd"/>
            <w:r>
              <w:t xml:space="preserve"> : A la soumission, le système vérifie si la chronologie des périodes couvertes par les différents e-reports est </w:t>
            </w:r>
            <w:r w:rsidRPr="00D65FAE">
              <w:t>respectée.  Un message d’erreur bloquant apparait</w:t>
            </w:r>
            <w:r>
              <w:t xml:space="preserve"> si une période est manquante </w:t>
            </w:r>
            <w:r w:rsidRPr="00D65FAE">
              <w:t>: « </w:t>
            </w:r>
            <w:r w:rsidRPr="00D65FAE">
              <w:rPr>
                <w:i/>
                <w:iCs/>
              </w:rPr>
              <w:t>Cet e-report ne peut être soumis tant que l’e-report relatif à la période précédente n’a pas été soumis. Afin de continuer, soumettez vos dépenses pour la période précédente. En l’absence de dépense, veuillez soumettre un e-report vide.</w:t>
            </w:r>
            <w:r>
              <w:t xml:space="preserve"> » Si la convention présente une date de début, la date de la première période doit correspondre à la date de début de convention. </w:t>
            </w:r>
          </w:p>
          <w:p w14:paraId="02BF8512" w14:textId="77777777" w:rsidR="00364FCD" w:rsidRDefault="00364FCD" w:rsidP="00F126A4">
            <w:pPr>
              <w:jc w:val="both"/>
            </w:pPr>
            <w:proofErr w:type="spellStart"/>
            <w:r w:rsidRPr="00D65FAE">
              <w:rPr>
                <w:u w:val="single"/>
              </w:rPr>
              <w:t>Rmq</w:t>
            </w:r>
            <w:proofErr w:type="spellEnd"/>
            <w:r w:rsidRPr="00D65FAE">
              <w:rPr>
                <w:u w:val="single"/>
              </w:rPr>
              <w:t> :</w:t>
            </w:r>
            <w:r>
              <w:t xml:space="preserve"> Il est possible d’introduire plusieurs e-reports pour une même période. De même, l’introduction d’un e-report pour une période antérieure à la dernière période soumise ne fait pas l’objet de blocage. </w:t>
            </w:r>
          </w:p>
        </w:tc>
      </w:tr>
      <w:tr w:rsidR="00364FCD" w14:paraId="0A6DA155" w14:textId="77777777" w:rsidTr="00F126A4">
        <w:tc>
          <w:tcPr>
            <w:tcW w:w="2168" w:type="dxa"/>
          </w:tcPr>
          <w:p w14:paraId="03650E98" w14:textId="77777777" w:rsidR="00364FCD" w:rsidRDefault="00364FCD" w:rsidP="00F126A4">
            <w:r>
              <w:t>Code cadre</w:t>
            </w:r>
            <w:r w:rsidRPr="00E74C22">
              <w:rPr>
                <w:color w:val="FF0000"/>
              </w:rPr>
              <w:t>*</w:t>
            </w:r>
          </w:p>
        </w:tc>
        <w:tc>
          <w:tcPr>
            <w:tcW w:w="1088" w:type="dxa"/>
          </w:tcPr>
          <w:p w14:paraId="56ED921C" w14:textId="77777777" w:rsidR="00364FCD" w:rsidRDefault="00364FCD" w:rsidP="00F126A4">
            <w:pPr>
              <w:jc w:val="both"/>
            </w:pPr>
            <w:r>
              <w:t>Oui</w:t>
            </w:r>
          </w:p>
        </w:tc>
        <w:tc>
          <w:tcPr>
            <w:tcW w:w="5760" w:type="dxa"/>
          </w:tcPr>
          <w:p w14:paraId="730B0FE4" w14:textId="36A2D2C4" w:rsidR="00364FCD" w:rsidRDefault="00364FCD" w:rsidP="00F126A4">
            <w:pPr>
              <w:jc w:val="both"/>
            </w:pPr>
            <w:r>
              <w:t xml:space="preserve">Menu déroulant, valeur simple. Le code cadre d’un e-report détermine le code cadre du(des) budget(s) qui pourront être sélectionnés lors de la mise en liquidation. </w:t>
            </w:r>
          </w:p>
        </w:tc>
      </w:tr>
      <w:tr w:rsidR="00364FCD" w14:paraId="6A58DFBE" w14:textId="77777777" w:rsidTr="00F126A4">
        <w:tc>
          <w:tcPr>
            <w:tcW w:w="2168" w:type="dxa"/>
          </w:tcPr>
          <w:p w14:paraId="2AD2E4F7" w14:textId="77777777" w:rsidR="00364FCD" w:rsidRDefault="00364FCD" w:rsidP="00F126A4">
            <w:r>
              <w:lastRenderedPageBreak/>
              <w:t>Copier les valeurs du dernier e-Report soumis</w:t>
            </w:r>
          </w:p>
        </w:tc>
        <w:tc>
          <w:tcPr>
            <w:tcW w:w="1088" w:type="dxa"/>
          </w:tcPr>
          <w:p w14:paraId="77A69C36" w14:textId="77777777" w:rsidR="00364FCD" w:rsidRDefault="00364FCD" w:rsidP="00F126A4">
            <w:pPr>
              <w:jc w:val="both"/>
            </w:pPr>
            <w:r>
              <w:t>Oui</w:t>
            </w:r>
          </w:p>
        </w:tc>
        <w:tc>
          <w:tcPr>
            <w:tcW w:w="5760" w:type="dxa"/>
          </w:tcPr>
          <w:p w14:paraId="4DC3C491" w14:textId="77777777" w:rsidR="00364FCD" w:rsidRDefault="00364FCD" w:rsidP="00F126A4">
            <w:pPr>
              <w:jc w:val="both"/>
            </w:pPr>
            <w:r>
              <w:t>Permet de copier les valeurs encodées au niveau des onglets « Personnel » (nom, matricule, fonction, statut) et « Amortissements » du dernier e-report du même code cadre soumis (</w:t>
            </w:r>
            <w:proofErr w:type="spellStart"/>
            <w:r>
              <w:t>cfr</w:t>
            </w:r>
            <w:proofErr w:type="spellEnd"/>
            <w:r>
              <w:t xml:space="preserve">. Soumettre un e-report). </w:t>
            </w:r>
          </w:p>
        </w:tc>
      </w:tr>
    </w:tbl>
    <w:p w14:paraId="6E8C5988" w14:textId="77777777" w:rsidR="00364FCD" w:rsidRDefault="00364FCD" w:rsidP="00364FCD">
      <w:pPr>
        <w:jc w:val="both"/>
      </w:pPr>
      <w:r w:rsidRPr="002D3163">
        <w:rPr>
          <w:u w:val="single"/>
        </w:rPr>
        <w:t>Remarque</w:t>
      </w:r>
      <w:r>
        <w:t> : Les champs marqués d’un astérisque rouge (</w:t>
      </w:r>
      <w:r w:rsidRPr="002D3163">
        <w:rPr>
          <w:color w:val="FF0000"/>
        </w:rPr>
        <w:t>*</w:t>
      </w:r>
      <w:r>
        <w:t xml:space="preserve">) sont obligatoires. </w:t>
      </w:r>
    </w:p>
    <w:p w14:paraId="1953AA9F" w14:textId="77777777" w:rsidR="00364FCD" w:rsidRDefault="00364FCD" w:rsidP="00364FCD">
      <w:pPr>
        <w:jc w:val="both"/>
      </w:pPr>
      <w:r>
        <w:t xml:space="preserve">Le bouton </w:t>
      </w:r>
      <w:r w:rsidRPr="002D3163">
        <w:rPr>
          <w:noProof/>
        </w:rPr>
        <w:drawing>
          <wp:inline distT="0" distB="0" distL="0" distR="0" wp14:anchorId="078FCEDB" wp14:editId="32FF4E39">
            <wp:extent cx="459187" cy="148561"/>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39C5651D" w14:textId="77777777" w:rsidR="00364FCD" w:rsidRDefault="00364FCD" w:rsidP="00364FCD">
      <w:pPr>
        <w:jc w:val="both"/>
      </w:pPr>
      <w:r>
        <w:t xml:space="preserve">Le bouton </w:t>
      </w:r>
      <w:r w:rsidRPr="002D3163">
        <w:rPr>
          <w:noProof/>
        </w:rPr>
        <w:drawing>
          <wp:inline distT="0" distB="0" distL="0" distR="0" wp14:anchorId="0768B00F" wp14:editId="5636F0A3">
            <wp:extent cx="505595" cy="17955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64C4CAB9" w14:textId="77777777" w:rsidR="00364FCD" w:rsidRDefault="00364FCD" w:rsidP="00364FCD">
      <w:pPr>
        <w:jc w:val="both"/>
      </w:pPr>
      <w:r>
        <w:t>Une fois l’e-report créé (bouton « Valider »), l’utilisateur est automatiquement redirigé vers le répertoire « Personnel » pour encodage des dépenses (</w:t>
      </w:r>
      <w:proofErr w:type="spellStart"/>
      <w:r>
        <w:t>cfr</w:t>
      </w:r>
      <w:proofErr w:type="spellEnd"/>
      <w:r>
        <w:t xml:space="preserve">. Onglet « Personnel »). </w:t>
      </w:r>
    </w:p>
    <w:p w14:paraId="6CA1F618" w14:textId="77777777" w:rsidR="00364FCD" w:rsidRDefault="00364FCD" w:rsidP="00364FCD">
      <w:pPr>
        <w:jc w:val="both"/>
      </w:pPr>
      <w:r>
        <w:t xml:space="preserve">Une fois créé, le statut de l’e-report est « En cours ». </w:t>
      </w:r>
    </w:p>
    <w:p w14:paraId="1C6ADD39" w14:textId="77777777" w:rsidR="00364FCD" w:rsidRDefault="00364FCD" w:rsidP="00364FCD">
      <w:pPr>
        <w:jc w:val="both"/>
      </w:pPr>
      <w:r>
        <w:t>Dans la boite des tâches (</w:t>
      </w:r>
      <w:proofErr w:type="spellStart"/>
      <w:r>
        <w:t>cfr</w:t>
      </w:r>
      <w:proofErr w:type="spellEnd"/>
      <w:r>
        <w:t>. Boite des tâches), les e-reports dont le statut est « En cours » sont assignés aux personnes de contact du bénéficiaire (</w:t>
      </w:r>
      <w:proofErr w:type="spellStart"/>
      <w:r>
        <w:t>cfr</w:t>
      </w:r>
      <w:proofErr w:type="spellEnd"/>
      <w:r>
        <w:t xml:space="preserve">. Onglet « Contacts »). </w:t>
      </w:r>
    </w:p>
    <w:p w14:paraId="4AB599C4" w14:textId="77777777" w:rsidR="00364FCD" w:rsidRDefault="00364FCD" w:rsidP="00024D7F">
      <w:pPr>
        <w:pStyle w:val="Titre2"/>
      </w:pPr>
      <w:bookmarkStart w:id="47" w:name="_Toc131319269"/>
      <w:bookmarkStart w:id="48" w:name="_Toc140138919"/>
      <w:r>
        <w:t>Encoder les dépenses</w:t>
      </w:r>
      <w:bookmarkEnd w:id="47"/>
      <w:bookmarkEnd w:id="48"/>
      <w:r>
        <w:t xml:space="preserve"> </w:t>
      </w:r>
    </w:p>
    <w:p w14:paraId="33D8C7AD" w14:textId="77777777" w:rsidR="00364FCD" w:rsidRDefault="00364FCD" w:rsidP="00364FCD">
      <w:r>
        <w:t>Un e-report contient les répertoires de dépenses suivants :</w:t>
      </w:r>
    </w:p>
    <w:p w14:paraId="1E70F8AA" w14:textId="77777777" w:rsidR="00364FCD" w:rsidRDefault="00364FCD" w:rsidP="00364FCD">
      <w:pPr>
        <w:pStyle w:val="Paragraphedeliste"/>
        <w:numPr>
          <w:ilvl w:val="0"/>
          <w:numId w:val="3"/>
        </w:numPr>
      </w:pPr>
      <w:r>
        <w:t>Onglet « Personnel »</w:t>
      </w:r>
    </w:p>
    <w:p w14:paraId="6F0049CD" w14:textId="77777777" w:rsidR="00364FCD" w:rsidRDefault="00364FCD" w:rsidP="00364FCD">
      <w:pPr>
        <w:pStyle w:val="Paragraphedeliste"/>
        <w:numPr>
          <w:ilvl w:val="0"/>
          <w:numId w:val="3"/>
        </w:numPr>
      </w:pPr>
      <w:r>
        <w:t xml:space="preserve">Onglet « Amortissements » </w:t>
      </w:r>
    </w:p>
    <w:p w14:paraId="791C3894" w14:textId="77777777" w:rsidR="00364FCD" w:rsidRDefault="00364FCD" w:rsidP="00364FCD">
      <w:pPr>
        <w:pStyle w:val="Paragraphedeliste"/>
        <w:numPr>
          <w:ilvl w:val="0"/>
          <w:numId w:val="3"/>
        </w:numPr>
      </w:pPr>
      <w:r>
        <w:t>Onglet « Fonctionnement »</w:t>
      </w:r>
    </w:p>
    <w:p w14:paraId="4AB37063" w14:textId="77777777" w:rsidR="00364FCD" w:rsidRDefault="00364FCD" w:rsidP="00364FCD">
      <w:pPr>
        <w:pStyle w:val="Paragraphedeliste"/>
        <w:numPr>
          <w:ilvl w:val="0"/>
          <w:numId w:val="3"/>
        </w:numPr>
      </w:pPr>
      <w:r>
        <w:t xml:space="preserve">Onglet « Equipement » </w:t>
      </w:r>
    </w:p>
    <w:p w14:paraId="60EB7216" w14:textId="77777777" w:rsidR="00364FCD" w:rsidRDefault="00364FCD" w:rsidP="00364FCD">
      <w:pPr>
        <w:pStyle w:val="Paragraphedeliste"/>
        <w:numPr>
          <w:ilvl w:val="0"/>
          <w:numId w:val="3"/>
        </w:numPr>
      </w:pPr>
      <w:r>
        <w:t xml:space="preserve">Onglet « Sous-traitance » </w:t>
      </w:r>
    </w:p>
    <w:p w14:paraId="438493F4" w14:textId="77777777" w:rsidR="00364FCD" w:rsidRDefault="00364FCD" w:rsidP="00364FCD">
      <w:r>
        <w:t>L’onglet « Validation » permet la soumission de l’e-report (</w:t>
      </w:r>
      <w:proofErr w:type="spellStart"/>
      <w:r>
        <w:t>cfr</w:t>
      </w:r>
      <w:proofErr w:type="spellEnd"/>
      <w:r>
        <w:t xml:space="preserve">. « Soumettre un e-report). </w:t>
      </w:r>
    </w:p>
    <w:p w14:paraId="502CC8F0" w14:textId="77777777" w:rsidR="00364FCD" w:rsidRDefault="00364FCD" w:rsidP="00364FCD">
      <w:pPr>
        <w:jc w:val="both"/>
      </w:pPr>
      <w:r w:rsidRPr="001E212A">
        <w:rPr>
          <w:u w:val="single"/>
        </w:rPr>
        <w:t>Remarque </w:t>
      </w:r>
      <w:r>
        <w:t>: Le type de bénéficiaire (</w:t>
      </w:r>
      <w:proofErr w:type="spellStart"/>
      <w:r>
        <w:t>cfr</w:t>
      </w:r>
      <w:proofErr w:type="spellEnd"/>
      <w:r>
        <w:t>. Onglet « Informations ») détermine le type de formulaire (entreprise/ centre de recherche ou université) qui sera appliqué aux e-reports du bénéficiaire. Seul l’onglet « Personnel » d’un e-report est impacté par cette distinction (</w:t>
      </w:r>
      <w:proofErr w:type="spellStart"/>
      <w:r>
        <w:t>cfr</w:t>
      </w:r>
      <w:proofErr w:type="spellEnd"/>
      <w:r>
        <w:t xml:space="preserve">. Onglet « Personnel »).  </w:t>
      </w:r>
    </w:p>
    <w:p w14:paraId="61257C19" w14:textId="77777777" w:rsidR="00364FCD" w:rsidRDefault="00364FCD" w:rsidP="004511BB">
      <w:pPr>
        <w:pStyle w:val="Titre3"/>
      </w:pPr>
      <w:bookmarkStart w:id="49" w:name="_Toc131319270"/>
      <w:bookmarkStart w:id="50" w:name="_Toc140138920"/>
      <w:r>
        <w:t>Onglet « Personnel »</w:t>
      </w:r>
      <w:bookmarkEnd w:id="49"/>
      <w:bookmarkEnd w:id="50"/>
    </w:p>
    <w:p w14:paraId="7616ADE9" w14:textId="77777777" w:rsidR="00364FCD" w:rsidRDefault="00364FCD" w:rsidP="00364FCD">
      <w:r w:rsidRPr="00A844E5">
        <w:rPr>
          <w:noProof/>
        </w:rPr>
        <w:drawing>
          <wp:inline distT="0" distB="0" distL="0" distR="0" wp14:anchorId="14BA781B" wp14:editId="509E63F2">
            <wp:extent cx="5731510" cy="1576705"/>
            <wp:effectExtent l="0" t="0" r="2540" b="4445"/>
            <wp:docPr id="101" name="Picture 10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text, application&#10;&#10;Description automatically generated"/>
                    <pic:cNvPicPr/>
                  </pic:nvPicPr>
                  <pic:blipFill>
                    <a:blip r:embed="rId47"/>
                    <a:stretch>
                      <a:fillRect/>
                    </a:stretch>
                  </pic:blipFill>
                  <pic:spPr>
                    <a:xfrm>
                      <a:off x="0" y="0"/>
                      <a:ext cx="5731510" cy="1576705"/>
                    </a:xfrm>
                    <a:prstGeom prst="rect">
                      <a:avLst/>
                    </a:prstGeom>
                  </pic:spPr>
                </pic:pic>
              </a:graphicData>
            </a:graphic>
          </wp:inline>
        </w:drawing>
      </w:r>
    </w:p>
    <w:p w14:paraId="5F1AB3E3" w14:textId="77777777" w:rsidR="00364FCD" w:rsidRDefault="00364FCD" w:rsidP="00364FCD">
      <w:pPr>
        <w:jc w:val="both"/>
      </w:pPr>
      <w:r>
        <w:t>L’onglet « Personnel » d’un e-report permet l’encodage des dépenses relatives aux membres du personnel du bénéficiaire de la convention par une personne de contact (encodeur ou validateur).</w:t>
      </w:r>
    </w:p>
    <w:p w14:paraId="1E73E934" w14:textId="77777777" w:rsidR="00364FCD" w:rsidRDefault="00364FCD" w:rsidP="00364FCD">
      <w:pPr>
        <w:jc w:val="both"/>
      </w:pPr>
      <w:r>
        <w:t>Un tableau présente la liste des membres du personnel du bénéficiaire de la convention pour les périodes de l’e-report (</w:t>
      </w:r>
      <w:proofErr w:type="spellStart"/>
      <w:r>
        <w:t>cfr</w:t>
      </w:r>
      <w:proofErr w:type="spellEnd"/>
      <w:r>
        <w:t xml:space="preserve">. Ajouter un e-report). </w:t>
      </w:r>
    </w:p>
    <w:p w14:paraId="5FC62C48" w14:textId="77777777" w:rsidR="00364FCD" w:rsidRPr="00784D42" w:rsidRDefault="00364FCD" w:rsidP="00364FCD">
      <w:pPr>
        <w:spacing w:after="0"/>
        <w:jc w:val="both"/>
        <w:rPr>
          <w:rFonts w:cstheme="minorHAnsi"/>
          <w:u w:val="single"/>
        </w:rPr>
      </w:pPr>
      <w:r w:rsidRPr="00784D42">
        <w:rPr>
          <w:rFonts w:cstheme="minorHAnsi"/>
          <w:u w:val="single"/>
        </w:rPr>
        <w:t xml:space="preserve">Remarques : </w:t>
      </w:r>
    </w:p>
    <w:p w14:paraId="509DAF6E" w14:textId="77777777" w:rsidR="00364FCD" w:rsidRPr="00784D42" w:rsidRDefault="00364FCD" w:rsidP="00364FCD">
      <w:pPr>
        <w:spacing w:after="0"/>
        <w:jc w:val="both"/>
        <w:rPr>
          <w:rFonts w:cstheme="minorHAnsi"/>
        </w:rPr>
      </w:pPr>
      <w:r w:rsidRPr="00784D42">
        <w:rPr>
          <w:rFonts w:cstheme="minorHAnsi"/>
        </w:rPr>
        <w:t>L’icône</w:t>
      </w:r>
      <w:r w:rsidRPr="00784D42">
        <w:rPr>
          <w:noProof/>
        </w:rPr>
        <w:drawing>
          <wp:inline distT="0" distB="0" distL="0" distR="0" wp14:anchorId="676D2755" wp14:editId="618AE1B6">
            <wp:extent cx="165463" cy="144780"/>
            <wp:effectExtent l="0" t="0" r="635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4C5FF0AB" w14:textId="77777777" w:rsidR="00364FCD" w:rsidRDefault="00364FCD" w:rsidP="00364FCD">
      <w:pPr>
        <w:spacing w:after="0"/>
        <w:jc w:val="both"/>
        <w:rPr>
          <w:rFonts w:cstheme="minorHAnsi"/>
        </w:rPr>
      </w:pPr>
      <w:r w:rsidRPr="00784D42">
        <w:rPr>
          <w:rFonts w:cstheme="minorHAnsi"/>
        </w:rPr>
        <w:t xml:space="preserve">L’icône </w:t>
      </w:r>
      <w:r w:rsidRPr="00784D42">
        <w:rPr>
          <w:noProof/>
        </w:rPr>
        <w:drawing>
          <wp:inline distT="0" distB="0" distL="0" distR="0" wp14:anchorId="2801EA4C" wp14:editId="6C861DA7">
            <wp:extent cx="205758" cy="236240"/>
            <wp:effectExtent l="0" t="0" r="381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17A0A491" w14:textId="77777777" w:rsidR="00364FCD" w:rsidRDefault="00364FCD" w:rsidP="00364FCD">
      <w:pPr>
        <w:spacing w:after="0"/>
        <w:jc w:val="both"/>
        <w:rPr>
          <w:rFonts w:cstheme="minorHAnsi"/>
        </w:rPr>
      </w:pPr>
    </w:p>
    <w:p w14:paraId="08D61D5B" w14:textId="3DDA11A6" w:rsidR="00364FCD" w:rsidRDefault="00364FCD" w:rsidP="00364FCD">
      <w:pPr>
        <w:jc w:val="both"/>
      </w:pPr>
      <w:r>
        <w:t xml:space="preserve">Au regard de chaque ligne retournée : </w:t>
      </w:r>
    </w:p>
    <w:p w14:paraId="1930D4E6" w14:textId="77777777" w:rsidR="00364FCD" w:rsidRDefault="00364FCD" w:rsidP="00364FCD">
      <w:pPr>
        <w:pStyle w:val="Paragraphedeliste"/>
        <w:numPr>
          <w:ilvl w:val="0"/>
          <w:numId w:val="1"/>
        </w:numPr>
        <w:jc w:val="both"/>
      </w:pPr>
      <w:r>
        <w:t xml:space="preserve">Une icône </w:t>
      </w:r>
      <w:r w:rsidRPr="00A60F04">
        <w:rPr>
          <w:noProof/>
        </w:rPr>
        <w:drawing>
          <wp:inline distT="0" distB="0" distL="0" distR="0" wp14:anchorId="702C8AC6" wp14:editId="77D4B88D">
            <wp:extent cx="165100" cy="154093"/>
            <wp:effectExtent l="0" t="0" r="635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780" cy="158461"/>
                    </a:xfrm>
                    <a:prstGeom prst="rect">
                      <a:avLst/>
                    </a:prstGeom>
                  </pic:spPr>
                </pic:pic>
              </a:graphicData>
            </a:graphic>
          </wp:inline>
        </w:drawing>
      </w:r>
      <w:r>
        <w:t xml:space="preserve"> permet d’accéder au détail des dépenses d’un membre du personnel pour les périodes de l’e-report et d’en éditer les informations ; </w:t>
      </w:r>
    </w:p>
    <w:p w14:paraId="01642ECF" w14:textId="77777777" w:rsidR="00364FCD" w:rsidRDefault="00364FCD" w:rsidP="00364FCD">
      <w:pPr>
        <w:pStyle w:val="Paragraphedeliste"/>
        <w:numPr>
          <w:ilvl w:val="0"/>
          <w:numId w:val="1"/>
        </w:numPr>
        <w:jc w:val="both"/>
      </w:pPr>
      <w:r>
        <w:t xml:space="preserve">Une icône </w:t>
      </w:r>
      <w:r w:rsidRPr="004E7D04">
        <w:rPr>
          <w:noProof/>
        </w:rPr>
        <w:drawing>
          <wp:inline distT="0" distB="0" distL="0" distR="0" wp14:anchorId="36B8E558" wp14:editId="6E433F00">
            <wp:extent cx="135467" cy="119211"/>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 membre du personnel ; </w:t>
      </w:r>
    </w:p>
    <w:p w14:paraId="7B6477F6" w14:textId="77777777" w:rsidR="00364FCD" w:rsidRDefault="00364FCD" w:rsidP="00364FCD">
      <w:pPr>
        <w:pStyle w:val="Paragraphedeliste"/>
        <w:numPr>
          <w:ilvl w:val="0"/>
          <w:numId w:val="1"/>
        </w:numPr>
        <w:jc w:val="both"/>
      </w:pPr>
      <w:r>
        <w:t xml:space="preserve">Une icône </w:t>
      </w:r>
      <w:r w:rsidRPr="00B948EA">
        <w:rPr>
          <w:noProof/>
        </w:rPr>
        <w:drawing>
          <wp:inline distT="0" distB="0" distL="0" distR="0" wp14:anchorId="24D4E1A1" wp14:editId="15E0B66E">
            <wp:extent cx="135255" cy="173899"/>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6117" cy="175007"/>
                    </a:xfrm>
                    <a:prstGeom prst="rect">
                      <a:avLst/>
                    </a:prstGeom>
                  </pic:spPr>
                </pic:pic>
              </a:graphicData>
            </a:graphic>
          </wp:inline>
        </w:drawing>
      </w:r>
      <w:r>
        <w:t xml:space="preserve"> d’ajouter et consulter les pièces justificatives liées à un membre du personnel. </w:t>
      </w:r>
    </w:p>
    <w:p w14:paraId="585B247C" w14:textId="4029036A" w:rsidR="00364FCD" w:rsidRDefault="00364FCD" w:rsidP="00364FCD">
      <w:pPr>
        <w:jc w:val="both"/>
      </w:pPr>
      <w:r>
        <w:t>Au bas en droite :</w:t>
      </w:r>
    </w:p>
    <w:p w14:paraId="3B9381B0"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68C364BD" wp14:editId="2AFC8B24">
            <wp:extent cx="520700" cy="164432"/>
            <wp:effectExtent l="0" t="0" r="0"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1696" cy="171062"/>
                    </a:xfrm>
                    <a:prstGeom prst="rect">
                      <a:avLst/>
                    </a:prstGeom>
                  </pic:spPr>
                </pic:pic>
              </a:graphicData>
            </a:graphic>
          </wp:inline>
        </w:drawing>
      </w:r>
      <w:r>
        <w:t>permet de réinitialiser les données encodées avant sauvegarde (y compris les documents ajoutés) ;</w:t>
      </w:r>
    </w:p>
    <w:p w14:paraId="24E31235" w14:textId="77777777" w:rsidR="00364FCD" w:rsidRDefault="00364FCD" w:rsidP="00364FCD">
      <w:pPr>
        <w:pStyle w:val="Paragraphedeliste"/>
        <w:numPr>
          <w:ilvl w:val="0"/>
          <w:numId w:val="4"/>
        </w:numPr>
        <w:jc w:val="both"/>
      </w:pPr>
      <w:r>
        <w:t xml:space="preserve">Un bouton </w:t>
      </w:r>
      <w:r w:rsidRPr="002D3163">
        <w:rPr>
          <w:noProof/>
        </w:rPr>
        <w:drawing>
          <wp:inline distT="0" distB="0" distL="0" distR="0" wp14:anchorId="3572ADCF" wp14:editId="0B82ADDA">
            <wp:extent cx="505595" cy="17955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de réinitialiser les données encodées (y compris les documents ajoutés) avant sauvegarde et de fermer l’e-report ; </w:t>
      </w:r>
    </w:p>
    <w:p w14:paraId="363E49DB"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2F543AE5" wp14:editId="4D642D98">
            <wp:extent cx="579863" cy="182880"/>
            <wp:effectExtent l="0" t="0" r="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104" cy="183902"/>
                    </a:xfrm>
                    <a:prstGeom prst="rect">
                      <a:avLst/>
                    </a:prstGeom>
                  </pic:spPr>
                </pic:pic>
              </a:graphicData>
            </a:graphic>
          </wp:inline>
        </w:drawing>
      </w:r>
      <w:r>
        <w:t xml:space="preserve"> permet de sauvegarder les modifications apportées ; </w:t>
      </w:r>
    </w:p>
    <w:p w14:paraId="0EA41ECB"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17360839" wp14:editId="0EE62AAF">
            <wp:extent cx="436810" cy="160019"/>
            <wp:effectExtent l="0" t="0" r="190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8724" cy="168047"/>
                    </a:xfrm>
                    <a:prstGeom prst="rect">
                      <a:avLst/>
                    </a:prstGeom>
                  </pic:spPr>
                </pic:pic>
              </a:graphicData>
            </a:graphic>
          </wp:inline>
        </w:drawing>
      </w:r>
      <w:r>
        <w:t xml:space="preserve">permet de sauvegarder les modifications et de naviguer vers l’onglet suivant. </w:t>
      </w:r>
    </w:p>
    <w:p w14:paraId="493E091E" w14:textId="77777777" w:rsidR="00364FCD" w:rsidRDefault="00364FCD" w:rsidP="00364FCD">
      <w:pPr>
        <w:jc w:val="both"/>
      </w:pPr>
      <w:r w:rsidRPr="00FA125B">
        <w:rPr>
          <w:u w:val="single"/>
        </w:rPr>
        <w:t>Remarque </w:t>
      </w:r>
      <w:r>
        <w:t>: Selon le type de bénéficiaire, le formulaire proposé pour l’onglet « Personnel » est différent (</w:t>
      </w:r>
      <w:proofErr w:type="spellStart"/>
      <w:r>
        <w:t>cfr</w:t>
      </w:r>
      <w:proofErr w:type="spellEnd"/>
      <w:r>
        <w:t>.  Ajout manuel de dépenses (formulaire entreprise/ centre de recherche) et ajout manuel de dépenses (formulaire u</w:t>
      </w:r>
      <w:r w:rsidRPr="001E212A">
        <w:t>niversité/</w:t>
      </w:r>
      <w:r>
        <w:t>h</w:t>
      </w:r>
      <w:r w:rsidRPr="001E212A">
        <w:t>aute école/OIP</w:t>
      </w:r>
      <w:r>
        <w:t xml:space="preserve">)).  </w:t>
      </w:r>
    </w:p>
    <w:p w14:paraId="6BF0A6A7" w14:textId="77777777" w:rsidR="00364FCD" w:rsidRDefault="00364FCD" w:rsidP="004511BB">
      <w:pPr>
        <w:pStyle w:val="Titre4"/>
      </w:pPr>
      <w:bookmarkStart w:id="51" w:name="_Toc140138921"/>
      <w:r>
        <w:t>Ajout manuel de dépenses (formulaire entreprise/ centre de recherche)</w:t>
      </w:r>
      <w:bookmarkEnd w:id="51"/>
    </w:p>
    <w:p w14:paraId="0A363DF2" w14:textId="77777777" w:rsidR="00364FCD" w:rsidRPr="00894E51" w:rsidRDefault="00364FCD" w:rsidP="00364FCD">
      <w:r w:rsidRPr="00894E51">
        <w:rPr>
          <w:noProof/>
        </w:rPr>
        <w:drawing>
          <wp:inline distT="0" distB="0" distL="0" distR="0" wp14:anchorId="2F0022FD" wp14:editId="334B0C38">
            <wp:extent cx="5731510" cy="1438275"/>
            <wp:effectExtent l="0" t="0" r="2540" b="9525"/>
            <wp:docPr id="123" name="Picture 1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text, application&#10;&#10;Description automatically generated"/>
                    <pic:cNvPicPr/>
                  </pic:nvPicPr>
                  <pic:blipFill>
                    <a:blip r:embed="rId52"/>
                    <a:stretch>
                      <a:fillRect/>
                    </a:stretch>
                  </pic:blipFill>
                  <pic:spPr>
                    <a:xfrm>
                      <a:off x="0" y="0"/>
                      <a:ext cx="5731510" cy="1438275"/>
                    </a:xfrm>
                    <a:prstGeom prst="rect">
                      <a:avLst/>
                    </a:prstGeom>
                  </pic:spPr>
                </pic:pic>
              </a:graphicData>
            </a:graphic>
          </wp:inline>
        </w:drawing>
      </w:r>
    </w:p>
    <w:p w14:paraId="5DF32855" w14:textId="55CB887C" w:rsidR="00364FCD" w:rsidRDefault="00364FCD" w:rsidP="00364FCD">
      <w:pPr>
        <w:jc w:val="both"/>
      </w:pPr>
      <w:r>
        <w:t xml:space="preserve">En haut à droite de l’onglet « Personnel », une icône </w:t>
      </w:r>
      <w:r w:rsidRPr="00800316">
        <w:rPr>
          <w:noProof/>
        </w:rPr>
        <w:drawing>
          <wp:inline distT="0" distB="0" distL="0" distR="0" wp14:anchorId="61207EAF" wp14:editId="36A8DE36">
            <wp:extent cx="166724" cy="144494"/>
            <wp:effectExtent l="0" t="0" r="508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l’ajout d’un membre du personnel par une personne de contact du bénéficiaire de la convention (encodeur ou validateur). </w:t>
      </w:r>
    </w:p>
    <w:p w14:paraId="545F204A" w14:textId="77777777" w:rsidR="00364FCD" w:rsidRDefault="00364FCD" w:rsidP="00364FCD">
      <w:pPr>
        <w:jc w:val="both"/>
      </w:pPr>
      <w:r>
        <w:t xml:space="preserve">La même icône </w:t>
      </w:r>
      <w:r w:rsidRPr="00800316">
        <w:rPr>
          <w:noProof/>
        </w:rPr>
        <w:drawing>
          <wp:inline distT="0" distB="0" distL="0" distR="0" wp14:anchorId="076180E8" wp14:editId="429AFC1A">
            <wp:extent cx="166724" cy="144494"/>
            <wp:effectExtent l="0" t="0" r="5080" b="825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est présente en-dessous de la dernière ligne du tableau. </w:t>
      </w:r>
    </w:p>
    <w:p w14:paraId="6066A7CC" w14:textId="77777777" w:rsidR="00364FCD" w:rsidRDefault="00364FCD" w:rsidP="00364FCD">
      <w:r>
        <w:t xml:space="preserve">L’utilisateur est invité à renseigner : </w:t>
      </w:r>
    </w:p>
    <w:tbl>
      <w:tblPr>
        <w:tblStyle w:val="Grilledutableau"/>
        <w:tblW w:w="0" w:type="auto"/>
        <w:tblLook w:val="04A0" w:firstRow="1" w:lastRow="0" w:firstColumn="1" w:lastColumn="0" w:noHBand="0" w:noVBand="1"/>
      </w:tblPr>
      <w:tblGrid>
        <w:gridCol w:w="2168"/>
        <w:gridCol w:w="1088"/>
        <w:gridCol w:w="5760"/>
      </w:tblGrid>
      <w:tr w:rsidR="00364FCD" w:rsidRPr="000F3B52" w14:paraId="5D6E0262" w14:textId="77777777" w:rsidTr="00F126A4">
        <w:tc>
          <w:tcPr>
            <w:tcW w:w="2168" w:type="dxa"/>
            <w:shd w:val="clear" w:color="auto" w:fill="F2F2F2" w:themeFill="background1" w:themeFillShade="F2"/>
          </w:tcPr>
          <w:p w14:paraId="5D40330C"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02F32975"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458A15AA" w14:textId="77777777" w:rsidR="00364FCD" w:rsidRPr="000F3B52" w:rsidRDefault="00364FCD" w:rsidP="00F126A4">
            <w:pPr>
              <w:rPr>
                <w:b/>
                <w:bCs/>
              </w:rPr>
            </w:pPr>
            <w:r w:rsidRPr="000F3B52">
              <w:rPr>
                <w:b/>
                <w:bCs/>
              </w:rPr>
              <w:t xml:space="preserve">Remarques </w:t>
            </w:r>
          </w:p>
        </w:tc>
      </w:tr>
      <w:tr w:rsidR="00364FCD" w14:paraId="144188C1" w14:textId="77777777" w:rsidTr="00F126A4">
        <w:tc>
          <w:tcPr>
            <w:tcW w:w="2168" w:type="dxa"/>
          </w:tcPr>
          <w:p w14:paraId="605E6276" w14:textId="77777777" w:rsidR="00364FCD" w:rsidRDefault="00364FCD" w:rsidP="00F126A4">
            <w:r>
              <w:t>Nom</w:t>
            </w:r>
          </w:p>
        </w:tc>
        <w:tc>
          <w:tcPr>
            <w:tcW w:w="1088" w:type="dxa"/>
          </w:tcPr>
          <w:p w14:paraId="1FF4222F" w14:textId="77777777" w:rsidR="00364FCD" w:rsidRDefault="00364FCD" w:rsidP="00F126A4">
            <w:pPr>
              <w:jc w:val="both"/>
            </w:pPr>
            <w:r>
              <w:t>Oui</w:t>
            </w:r>
          </w:p>
        </w:tc>
        <w:tc>
          <w:tcPr>
            <w:tcW w:w="5760" w:type="dxa"/>
          </w:tcPr>
          <w:p w14:paraId="73D02C54" w14:textId="77777777" w:rsidR="00364FCD" w:rsidRDefault="00364FCD" w:rsidP="00F126A4">
            <w:pPr>
              <w:jc w:val="both"/>
            </w:pPr>
          </w:p>
        </w:tc>
      </w:tr>
      <w:tr w:rsidR="00364FCD" w14:paraId="13EDDB53" w14:textId="77777777" w:rsidTr="00F126A4">
        <w:tc>
          <w:tcPr>
            <w:tcW w:w="2168" w:type="dxa"/>
          </w:tcPr>
          <w:p w14:paraId="31281FDE" w14:textId="77777777" w:rsidR="00364FCD" w:rsidRDefault="00364FCD" w:rsidP="00F126A4">
            <w:r>
              <w:t>Matricule</w:t>
            </w:r>
          </w:p>
        </w:tc>
        <w:tc>
          <w:tcPr>
            <w:tcW w:w="1088" w:type="dxa"/>
          </w:tcPr>
          <w:p w14:paraId="6B5B53A0" w14:textId="77777777" w:rsidR="00364FCD" w:rsidRPr="00540306" w:rsidRDefault="00364FCD" w:rsidP="00F126A4">
            <w:pPr>
              <w:jc w:val="both"/>
            </w:pPr>
            <w:r w:rsidRPr="00540306">
              <w:t>Oui</w:t>
            </w:r>
          </w:p>
        </w:tc>
        <w:tc>
          <w:tcPr>
            <w:tcW w:w="5760" w:type="dxa"/>
          </w:tcPr>
          <w:p w14:paraId="29A40202" w14:textId="63DE8EA0" w:rsidR="00364FCD" w:rsidRPr="00540306"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 taux d’occupation des membres du personnel</w:t>
            </w:r>
            <w:r>
              <w:t xml:space="preserve"> sur base du matricule. </w:t>
            </w:r>
          </w:p>
        </w:tc>
      </w:tr>
      <w:tr w:rsidR="00364FCD" w14:paraId="3D88183F" w14:textId="77777777" w:rsidTr="00F126A4">
        <w:tc>
          <w:tcPr>
            <w:tcW w:w="2168" w:type="dxa"/>
          </w:tcPr>
          <w:p w14:paraId="2703B567" w14:textId="77777777" w:rsidR="00364FCD" w:rsidRDefault="00364FCD" w:rsidP="00F126A4">
            <w:r>
              <w:t>Fonction</w:t>
            </w:r>
          </w:p>
        </w:tc>
        <w:tc>
          <w:tcPr>
            <w:tcW w:w="1088" w:type="dxa"/>
          </w:tcPr>
          <w:p w14:paraId="5452F760" w14:textId="77777777" w:rsidR="00364FCD" w:rsidRDefault="00364FCD" w:rsidP="00F126A4">
            <w:pPr>
              <w:jc w:val="both"/>
            </w:pPr>
            <w:r>
              <w:t>Oui</w:t>
            </w:r>
          </w:p>
        </w:tc>
        <w:tc>
          <w:tcPr>
            <w:tcW w:w="5760" w:type="dxa"/>
          </w:tcPr>
          <w:p w14:paraId="0DE8F83E" w14:textId="77777777" w:rsidR="00364FCD" w:rsidRDefault="00364FCD" w:rsidP="00F126A4">
            <w:pPr>
              <w:jc w:val="both"/>
            </w:pPr>
            <w:r>
              <w:t xml:space="preserve">Menu déroulant, valeur simple. </w:t>
            </w:r>
          </w:p>
        </w:tc>
      </w:tr>
      <w:tr w:rsidR="00364FCD" w14:paraId="76F886A8" w14:textId="77777777" w:rsidTr="00F126A4">
        <w:tc>
          <w:tcPr>
            <w:tcW w:w="2168" w:type="dxa"/>
          </w:tcPr>
          <w:p w14:paraId="29170BCB" w14:textId="77777777" w:rsidR="00364FCD" w:rsidRDefault="00364FCD" w:rsidP="00F126A4">
            <w:r>
              <w:t>Statut</w:t>
            </w:r>
          </w:p>
        </w:tc>
        <w:tc>
          <w:tcPr>
            <w:tcW w:w="1088" w:type="dxa"/>
          </w:tcPr>
          <w:p w14:paraId="742C3B97" w14:textId="77777777" w:rsidR="00364FCD" w:rsidRDefault="00364FCD" w:rsidP="00F126A4">
            <w:pPr>
              <w:jc w:val="both"/>
            </w:pPr>
            <w:r>
              <w:t>Oui</w:t>
            </w:r>
          </w:p>
        </w:tc>
        <w:tc>
          <w:tcPr>
            <w:tcW w:w="5760" w:type="dxa"/>
          </w:tcPr>
          <w:p w14:paraId="5FF70FAE" w14:textId="77777777" w:rsidR="00364FCD" w:rsidRDefault="00364FCD" w:rsidP="00F126A4">
            <w:pPr>
              <w:jc w:val="both"/>
            </w:pPr>
            <w:r>
              <w:t xml:space="preserve">Menu déroulant, valeur simple. </w:t>
            </w:r>
          </w:p>
          <w:p w14:paraId="242181EB" w14:textId="77777777" w:rsidR="00364FCD" w:rsidRDefault="00364FCD" w:rsidP="00F126A4">
            <w:pPr>
              <w:jc w:val="both"/>
            </w:pPr>
            <w:r>
              <w:t xml:space="preserve">Le statut détermine le taux de chargement qui sera considéré pour le membre du personnel.  </w:t>
            </w:r>
          </w:p>
          <w:p w14:paraId="3481E9F1" w14:textId="18A08055" w:rsidR="00364FCD" w:rsidRDefault="00364FCD" w:rsidP="00F126A4">
            <w:pPr>
              <w:jc w:val="both"/>
            </w:pPr>
            <w:r>
              <w:t>Le taux de chargement propre à chaque statut est défini au niveau du bénéficiaire</w:t>
            </w:r>
            <w:r w:rsidR="006832D1">
              <w:t xml:space="preserve"> par la Direction de la gestion financière</w:t>
            </w:r>
            <w:r>
              <w:t xml:space="preserve"> (Onglet « Informations »). </w:t>
            </w:r>
          </w:p>
        </w:tc>
      </w:tr>
      <w:tr w:rsidR="00364FCD" w14:paraId="64843F54" w14:textId="77777777" w:rsidTr="00F126A4">
        <w:tc>
          <w:tcPr>
            <w:tcW w:w="2168" w:type="dxa"/>
          </w:tcPr>
          <w:p w14:paraId="3752DF81" w14:textId="77777777" w:rsidR="00364FCD" w:rsidRDefault="00364FCD" w:rsidP="00F126A4">
            <w:r>
              <w:lastRenderedPageBreak/>
              <w:t>Période</w:t>
            </w:r>
          </w:p>
        </w:tc>
        <w:tc>
          <w:tcPr>
            <w:tcW w:w="1088" w:type="dxa"/>
          </w:tcPr>
          <w:p w14:paraId="0155371A" w14:textId="77777777" w:rsidR="00364FCD" w:rsidRDefault="00364FCD" w:rsidP="00F126A4">
            <w:pPr>
              <w:jc w:val="both"/>
            </w:pPr>
            <w:r>
              <w:t>Non</w:t>
            </w:r>
          </w:p>
        </w:tc>
        <w:tc>
          <w:tcPr>
            <w:tcW w:w="5760" w:type="dxa"/>
          </w:tcPr>
          <w:p w14:paraId="3D2F8EC0" w14:textId="77777777" w:rsidR="00364FCD" w:rsidRDefault="00364FCD" w:rsidP="00F126A4">
            <w:pPr>
              <w:jc w:val="both"/>
            </w:pPr>
            <w:r>
              <w:t>L</w:t>
            </w:r>
            <w:r w:rsidRPr="00DB3983">
              <w:t>es périodes reprises sont calculées automatiquement sur base de la date de début et du nombre de périodes précisées dans la convention</w:t>
            </w:r>
            <w:r>
              <w:t xml:space="preserve"> (</w:t>
            </w:r>
            <w:proofErr w:type="spellStart"/>
            <w:r>
              <w:t>cfr</w:t>
            </w:r>
            <w:proofErr w:type="spellEnd"/>
            <w:r>
              <w:t xml:space="preserve">. Onglet « Informations » et « Ajouter un e-report »). </w:t>
            </w:r>
          </w:p>
        </w:tc>
      </w:tr>
      <w:tr w:rsidR="00364FCD" w14:paraId="00CD273F" w14:textId="77777777" w:rsidTr="00F126A4">
        <w:tc>
          <w:tcPr>
            <w:tcW w:w="2168" w:type="dxa"/>
          </w:tcPr>
          <w:p w14:paraId="407E6E2E" w14:textId="77777777" w:rsidR="00364FCD" w:rsidRDefault="00364FCD" w:rsidP="00F126A4">
            <w:r>
              <w:t>Brut</w:t>
            </w:r>
          </w:p>
        </w:tc>
        <w:tc>
          <w:tcPr>
            <w:tcW w:w="1088" w:type="dxa"/>
          </w:tcPr>
          <w:p w14:paraId="4D55AD6E" w14:textId="77777777" w:rsidR="00364FCD" w:rsidRDefault="00364FCD" w:rsidP="00F126A4">
            <w:pPr>
              <w:jc w:val="both"/>
            </w:pPr>
            <w:r>
              <w:t>Oui</w:t>
            </w:r>
          </w:p>
        </w:tc>
        <w:tc>
          <w:tcPr>
            <w:tcW w:w="5760" w:type="dxa"/>
          </w:tcPr>
          <w:p w14:paraId="6AEB432E" w14:textId="77777777" w:rsidR="00364FCD" w:rsidRDefault="00364FCD" w:rsidP="00F126A4">
            <w:pPr>
              <w:jc w:val="both"/>
            </w:pPr>
            <w:r>
              <w:t xml:space="preserve">Le système accepte les valeurs positives et négatives. </w:t>
            </w:r>
          </w:p>
          <w:p w14:paraId="5E7D1CF7" w14:textId="77777777" w:rsidR="00364FCD" w:rsidRDefault="00364FCD" w:rsidP="00F126A4">
            <w:pPr>
              <w:jc w:val="both"/>
            </w:pPr>
            <w:r>
              <w:t>Devise : €</w:t>
            </w:r>
          </w:p>
        </w:tc>
      </w:tr>
      <w:tr w:rsidR="00364FCD" w14:paraId="3457CF3B" w14:textId="77777777" w:rsidTr="00F126A4">
        <w:tc>
          <w:tcPr>
            <w:tcW w:w="2168" w:type="dxa"/>
          </w:tcPr>
          <w:p w14:paraId="5967447F" w14:textId="77777777" w:rsidR="00364FCD" w:rsidRDefault="00364FCD" w:rsidP="00F126A4">
            <w:r>
              <w:t>Taux d’occupation</w:t>
            </w:r>
          </w:p>
        </w:tc>
        <w:tc>
          <w:tcPr>
            <w:tcW w:w="1088" w:type="dxa"/>
          </w:tcPr>
          <w:p w14:paraId="69BBA735" w14:textId="77777777" w:rsidR="00364FCD" w:rsidRDefault="00364FCD" w:rsidP="00F126A4">
            <w:pPr>
              <w:jc w:val="both"/>
            </w:pPr>
            <w:r>
              <w:t>Oui</w:t>
            </w:r>
          </w:p>
        </w:tc>
        <w:tc>
          <w:tcPr>
            <w:tcW w:w="5760" w:type="dxa"/>
          </w:tcPr>
          <w:p w14:paraId="5F0A9736" w14:textId="77777777" w:rsidR="00364FCD" w:rsidRDefault="00364FCD" w:rsidP="00F126A4">
            <w:pPr>
              <w:jc w:val="both"/>
            </w:pPr>
            <w:r>
              <w:t>Exprimé en %</w:t>
            </w:r>
          </w:p>
        </w:tc>
      </w:tr>
      <w:tr w:rsidR="00364FCD" w14:paraId="0E000C50" w14:textId="77777777" w:rsidTr="00F126A4">
        <w:tc>
          <w:tcPr>
            <w:tcW w:w="2168" w:type="dxa"/>
          </w:tcPr>
          <w:p w14:paraId="27B5D164" w14:textId="77777777" w:rsidR="00364FCD" w:rsidRDefault="00364FCD" w:rsidP="00F126A4">
            <w:r>
              <w:t>Total</w:t>
            </w:r>
          </w:p>
        </w:tc>
        <w:tc>
          <w:tcPr>
            <w:tcW w:w="1088" w:type="dxa"/>
          </w:tcPr>
          <w:p w14:paraId="052EC3B2" w14:textId="77777777" w:rsidR="00364FCD" w:rsidRDefault="00364FCD" w:rsidP="00F126A4">
            <w:pPr>
              <w:jc w:val="both"/>
            </w:pPr>
            <w:r>
              <w:t>Non</w:t>
            </w:r>
          </w:p>
        </w:tc>
        <w:tc>
          <w:tcPr>
            <w:tcW w:w="5760" w:type="dxa"/>
          </w:tcPr>
          <w:p w14:paraId="6E163963" w14:textId="77777777" w:rsidR="00364FCD" w:rsidRDefault="00364FCD" w:rsidP="00F126A4">
            <w:pPr>
              <w:jc w:val="both"/>
            </w:pPr>
            <w:r>
              <w:t>Champ calculé sur base des autres champs du tableau comme suit : Brut * Taux d'occupation * Taux de chargement</w:t>
            </w:r>
          </w:p>
          <w:p w14:paraId="65A46DDE" w14:textId="77777777" w:rsidR="00364FCD" w:rsidRDefault="00364FCD" w:rsidP="00F126A4">
            <w:pPr>
              <w:jc w:val="both"/>
            </w:pPr>
          </w:p>
          <w:p w14:paraId="7017D4DB" w14:textId="77777777" w:rsidR="00364FCD" w:rsidRDefault="00364FCD" w:rsidP="00F126A4">
            <w:pPr>
              <w:jc w:val="both"/>
            </w:pPr>
            <w:r>
              <w:t>Le champ est mis à jour lorsque tous les champs de la ligne sont complétés et lorsque l'un des champs est modifié.</w:t>
            </w:r>
          </w:p>
          <w:p w14:paraId="5D4DD563" w14:textId="77777777" w:rsidR="00364FCD" w:rsidRDefault="00364FCD" w:rsidP="00F126A4">
            <w:pPr>
              <w:jc w:val="both"/>
            </w:pPr>
            <w:r>
              <w:t>Si l'un des champs de la ligne est effacé, le champ est vidé.</w:t>
            </w:r>
          </w:p>
        </w:tc>
      </w:tr>
      <w:tr w:rsidR="00364FCD" w14:paraId="58326EBD" w14:textId="77777777" w:rsidTr="00F126A4">
        <w:tc>
          <w:tcPr>
            <w:tcW w:w="2168" w:type="dxa"/>
          </w:tcPr>
          <w:p w14:paraId="32E50845" w14:textId="77777777" w:rsidR="00364FCD" w:rsidRDefault="00364FCD" w:rsidP="00F126A4">
            <w:r>
              <w:t>Commentaire</w:t>
            </w:r>
          </w:p>
        </w:tc>
        <w:tc>
          <w:tcPr>
            <w:tcW w:w="1088" w:type="dxa"/>
          </w:tcPr>
          <w:p w14:paraId="177B032E" w14:textId="77777777" w:rsidR="00364FCD" w:rsidRDefault="00364FCD" w:rsidP="00F126A4">
            <w:pPr>
              <w:jc w:val="both"/>
            </w:pPr>
            <w:r>
              <w:t>Oui</w:t>
            </w:r>
          </w:p>
        </w:tc>
        <w:tc>
          <w:tcPr>
            <w:tcW w:w="5760" w:type="dxa"/>
          </w:tcPr>
          <w:p w14:paraId="6535B375" w14:textId="77777777" w:rsidR="00364FCD" w:rsidRDefault="00364FCD" w:rsidP="00F126A4">
            <w:pPr>
              <w:jc w:val="both"/>
            </w:pPr>
          </w:p>
        </w:tc>
      </w:tr>
      <w:tr w:rsidR="00364FCD" w14:paraId="04FD9C18" w14:textId="77777777" w:rsidTr="00F126A4">
        <w:tc>
          <w:tcPr>
            <w:tcW w:w="2168" w:type="dxa"/>
          </w:tcPr>
          <w:p w14:paraId="21CF1D55" w14:textId="77777777" w:rsidR="00364FCD" w:rsidRDefault="00364FCD" w:rsidP="00F126A4">
            <w:r>
              <w:t>ETP</w:t>
            </w:r>
          </w:p>
        </w:tc>
        <w:tc>
          <w:tcPr>
            <w:tcW w:w="1088" w:type="dxa"/>
          </w:tcPr>
          <w:p w14:paraId="21A50319" w14:textId="77777777" w:rsidR="00364FCD" w:rsidRDefault="00364FCD" w:rsidP="00F126A4">
            <w:pPr>
              <w:jc w:val="both"/>
            </w:pPr>
            <w:r>
              <w:t>Non</w:t>
            </w:r>
          </w:p>
        </w:tc>
        <w:tc>
          <w:tcPr>
            <w:tcW w:w="5760" w:type="dxa"/>
          </w:tcPr>
          <w:p w14:paraId="527498EB" w14:textId="77777777" w:rsidR="00364FCD" w:rsidRDefault="00364FCD" w:rsidP="00F126A4">
            <w:pPr>
              <w:jc w:val="both"/>
            </w:pPr>
            <w:r>
              <w:t xml:space="preserve">Champ calculé : Rapport Hommes/ Mois de la période pour ce membre du personnel. Formule : </w:t>
            </w:r>
          </w:p>
          <w:p w14:paraId="5E1B4A1C" w14:textId="77777777" w:rsidR="00364FCD" w:rsidRDefault="00364FCD" w:rsidP="00F126A4">
            <w:pPr>
              <w:jc w:val="both"/>
            </w:pPr>
            <w:r>
              <w:t xml:space="preserve">Somme des taux d’occupation pour ce membre du personnel pour les différents mois de l’e-report / 100 </w:t>
            </w:r>
          </w:p>
          <w:p w14:paraId="57F6ECBC" w14:textId="77777777" w:rsidR="00364FCD" w:rsidRDefault="00364FCD" w:rsidP="00F126A4">
            <w:pPr>
              <w:jc w:val="both"/>
            </w:pPr>
            <w:r w:rsidRPr="00BC62A7">
              <w:t>Attention, ce calcul ne peut être réalisé avant les calculs de</w:t>
            </w:r>
            <w:r>
              <w:t xml:space="preserve"> la</w:t>
            </w:r>
            <w:r w:rsidRPr="00BC62A7">
              <w:t xml:space="preserve"> colonne</w:t>
            </w:r>
            <w:r>
              <w:t xml:space="preserve"> </w:t>
            </w:r>
            <w:r w:rsidRPr="00BC62A7">
              <w:t>"Total" (entreprise)</w:t>
            </w:r>
            <w:r>
              <w:t xml:space="preserve">. </w:t>
            </w:r>
          </w:p>
          <w:p w14:paraId="36E4DCF6" w14:textId="0E66484C" w:rsidR="00364FCD"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 taux d’occupation des membres du personnel</w:t>
            </w:r>
            <w:r>
              <w:t xml:space="preserve"> sur base du matricule.</w:t>
            </w:r>
          </w:p>
        </w:tc>
      </w:tr>
    </w:tbl>
    <w:p w14:paraId="1059E637" w14:textId="77777777" w:rsidR="00364FCD" w:rsidRPr="003B002C" w:rsidRDefault="00364FCD" w:rsidP="00364FCD">
      <w:pPr>
        <w:jc w:val="both"/>
      </w:pPr>
      <w:r w:rsidRPr="003B002C">
        <w:rPr>
          <w:u w:val="single"/>
        </w:rPr>
        <w:t>Remarque </w:t>
      </w:r>
      <w:r>
        <w:t>: Aucune donnée n’est obligatoire lors de l’ajout d’un membre du personnel. Cependant, la soumission de l’e-report (</w:t>
      </w:r>
      <w:proofErr w:type="spellStart"/>
      <w:r>
        <w:t>cfr</w:t>
      </w:r>
      <w:proofErr w:type="spellEnd"/>
      <w:r>
        <w:t xml:space="preserve">. Soumettre un e-report) sera bloqué par un message d’avertissement tant qu’il manquera des données pour un membre du personnel. </w:t>
      </w:r>
    </w:p>
    <w:p w14:paraId="63E186DF" w14:textId="77777777" w:rsidR="00364FCD" w:rsidRDefault="00364FCD" w:rsidP="00364FCD">
      <w:pPr>
        <w:jc w:val="both"/>
      </w:pPr>
      <w:r>
        <w:t xml:space="preserve">Le bouton </w:t>
      </w:r>
      <w:r w:rsidRPr="002D3163">
        <w:rPr>
          <w:noProof/>
        </w:rPr>
        <w:drawing>
          <wp:inline distT="0" distB="0" distL="0" distR="0" wp14:anchorId="4EC657A6" wp14:editId="2A1D4BDB">
            <wp:extent cx="459187" cy="148561"/>
            <wp:effectExtent l="0" t="0" r="0"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5E00105F" w14:textId="77777777" w:rsidR="00364FCD" w:rsidRPr="00B948EA" w:rsidRDefault="00364FCD" w:rsidP="00364FCD">
      <w:pPr>
        <w:jc w:val="both"/>
      </w:pPr>
      <w:r>
        <w:t xml:space="preserve">Le bouton </w:t>
      </w:r>
      <w:r w:rsidRPr="002D3163">
        <w:rPr>
          <w:noProof/>
        </w:rPr>
        <w:drawing>
          <wp:inline distT="0" distB="0" distL="0" distR="0" wp14:anchorId="40F3CE26" wp14:editId="64386D7B">
            <wp:extent cx="505595" cy="179557"/>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4380F3EA" w14:textId="77777777" w:rsidR="00364FCD" w:rsidRDefault="00364FCD" w:rsidP="004511BB">
      <w:pPr>
        <w:pStyle w:val="Titre4"/>
      </w:pPr>
      <w:bookmarkStart w:id="52" w:name="_Toc140138922"/>
      <w:r>
        <w:lastRenderedPageBreak/>
        <w:t>Import de dépense (formulaire entreprise)</w:t>
      </w:r>
      <w:bookmarkEnd w:id="52"/>
    </w:p>
    <w:p w14:paraId="451A24F6" w14:textId="77777777" w:rsidR="00364FCD" w:rsidRDefault="00364FCD" w:rsidP="00364FCD">
      <w:pPr>
        <w:jc w:val="both"/>
      </w:pPr>
      <w:r w:rsidRPr="00D0264F">
        <w:rPr>
          <w:noProof/>
        </w:rPr>
        <w:drawing>
          <wp:inline distT="0" distB="0" distL="0" distR="0" wp14:anchorId="63CCF42E" wp14:editId="48C06326">
            <wp:extent cx="5731510" cy="3256280"/>
            <wp:effectExtent l="0" t="0" r="2540" b="127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53"/>
                    <a:stretch>
                      <a:fillRect/>
                    </a:stretch>
                  </pic:blipFill>
                  <pic:spPr>
                    <a:xfrm>
                      <a:off x="0" y="0"/>
                      <a:ext cx="5731510" cy="3256280"/>
                    </a:xfrm>
                    <a:prstGeom prst="rect">
                      <a:avLst/>
                    </a:prstGeom>
                  </pic:spPr>
                </pic:pic>
              </a:graphicData>
            </a:graphic>
          </wp:inline>
        </w:drawing>
      </w:r>
      <w:r>
        <w:t xml:space="preserve">En haut à droite de l’onglet « Personnel », une icône </w:t>
      </w:r>
      <w:r w:rsidRPr="000626BD">
        <w:rPr>
          <w:noProof/>
        </w:rPr>
        <w:drawing>
          <wp:inline distT="0" distB="0" distL="0" distR="0" wp14:anchorId="17A88BDD" wp14:editId="380A55B5">
            <wp:extent cx="213378" cy="23624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permet d’importer un ou plusieurs membres du personnel à l’aide d’un fichier CSV (</w:t>
      </w:r>
      <w:proofErr w:type="spellStart"/>
      <w:r>
        <w:t>cfr</w:t>
      </w:r>
      <w:proofErr w:type="spellEnd"/>
      <w:r>
        <w:t xml:space="preserve">. Matrice droits &amp; rôles). Voici les étapes à suivre : </w:t>
      </w:r>
    </w:p>
    <w:p w14:paraId="1708B9C0" w14:textId="77777777" w:rsidR="00364FCD" w:rsidRDefault="00364FCD" w:rsidP="00364FCD">
      <w:pPr>
        <w:pStyle w:val="Paragraphedeliste"/>
        <w:numPr>
          <w:ilvl w:val="0"/>
          <w:numId w:val="5"/>
        </w:numPr>
        <w:jc w:val="both"/>
      </w:pPr>
      <w:r>
        <w:t xml:space="preserve">Cliquer sur </w:t>
      </w:r>
      <w:r w:rsidRPr="0011180A">
        <w:rPr>
          <w:noProof/>
        </w:rPr>
        <w:drawing>
          <wp:inline distT="0" distB="0" distL="0" distR="0" wp14:anchorId="7F86D1F9" wp14:editId="723239C3">
            <wp:extent cx="1312333" cy="212965"/>
            <wp:effectExtent l="0" t="0" r="254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59077" cy="220551"/>
                    </a:xfrm>
                    <a:prstGeom prst="rect">
                      <a:avLst/>
                    </a:prstGeom>
                  </pic:spPr>
                </pic:pic>
              </a:graphicData>
            </a:graphic>
          </wp:inline>
        </w:drawing>
      </w:r>
      <w:r>
        <w:t xml:space="preserve"> pour télécharger le CSV à compléter sur votre PC ; </w:t>
      </w:r>
    </w:p>
    <w:p w14:paraId="44CAC00F" w14:textId="77777777" w:rsidR="00364FCD" w:rsidRDefault="00364FCD" w:rsidP="00364FCD">
      <w:pPr>
        <w:pStyle w:val="Paragraphedeliste"/>
        <w:numPr>
          <w:ilvl w:val="0"/>
          <w:numId w:val="5"/>
        </w:numPr>
        <w:jc w:val="both"/>
      </w:pPr>
      <w:r>
        <w:t xml:space="preserve">Cliquer sur </w:t>
      </w:r>
      <w:r w:rsidRPr="0011180A">
        <w:rPr>
          <w:noProof/>
        </w:rPr>
        <w:drawing>
          <wp:inline distT="0" distB="0" distL="0" distR="0" wp14:anchorId="0BDED4DF" wp14:editId="7E991931">
            <wp:extent cx="619760" cy="185349"/>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760" cy="185349"/>
                    </a:xfrm>
                    <a:prstGeom prst="rect">
                      <a:avLst/>
                    </a:prstGeom>
                  </pic:spPr>
                </pic:pic>
              </a:graphicData>
            </a:graphic>
          </wp:inline>
        </w:drawing>
      </w:r>
      <w:r>
        <w:t xml:space="preserve">ou fermer ; </w:t>
      </w:r>
    </w:p>
    <w:p w14:paraId="3136D9F7" w14:textId="77777777" w:rsidR="00364FCD" w:rsidRDefault="00364FCD" w:rsidP="00364FCD">
      <w:pPr>
        <w:pStyle w:val="Paragraphedeliste"/>
        <w:numPr>
          <w:ilvl w:val="0"/>
          <w:numId w:val="5"/>
        </w:numPr>
        <w:jc w:val="both"/>
      </w:pPr>
      <w:r>
        <w:t xml:space="preserve">Compléter et sauvegarder le CSV ; </w:t>
      </w:r>
    </w:p>
    <w:p w14:paraId="20549C65" w14:textId="77777777" w:rsidR="00364FCD" w:rsidRDefault="00364FCD" w:rsidP="00364FCD">
      <w:pPr>
        <w:pStyle w:val="Paragraphedeliste"/>
        <w:numPr>
          <w:ilvl w:val="0"/>
          <w:numId w:val="5"/>
        </w:numPr>
        <w:jc w:val="both"/>
      </w:pPr>
      <w:r>
        <w:t xml:space="preserve">Cliquer sur l’icône </w:t>
      </w:r>
      <w:r w:rsidRPr="000626BD">
        <w:rPr>
          <w:noProof/>
        </w:rPr>
        <w:drawing>
          <wp:inline distT="0" distB="0" distL="0" distR="0" wp14:anchorId="5268771E" wp14:editId="0CAE9FBB">
            <wp:extent cx="213378" cy="23624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pour importer des membres du personnel ;</w:t>
      </w:r>
    </w:p>
    <w:p w14:paraId="690082FD" w14:textId="77777777" w:rsidR="00364FCD" w:rsidRDefault="00364FCD" w:rsidP="00364FCD">
      <w:pPr>
        <w:pStyle w:val="Paragraphedeliste"/>
        <w:numPr>
          <w:ilvl w:val="0"/>
          <w:numId w:val="5"/>
        </w:numPr>
        <w:jc w:val="both"/>
      </w:pPr>
      <w:r>
        <w:t xml:space="preserve">Cliquer sur </w:t>
      </w:r>
      <w:r w:rsidRPr="0011180A">
        <w:rPr>
          <w:noProof/>
        </w:rPr>
        <w:drawing>
          <wp:inline distT="0" distB="0" distL="0" distR="0" wp14:anchorId="223276A4" wp14:editId="04FE43C7">
            <wp:extent cx="619760" cy="255196"/>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5906" cy="257727"/>
                    </a:xfrm>
                    <a:prstGeom prst="rect">
                      <a:avLst/>
                    </a:prstGeom>
                  </pic:spPr>
                </pic:pic>
              </a:graphicData>
            </a:graphic>
          </wp:inline>
        </w:drawing>
      </w:r>
      <w:r>
        <w:t xml:space="preserve"> pour rechercher et ajouter le fichier CSV à importer ; </w:t>
      </w:r>
    </w:p>
    <w:p w14:paraId="53AE1BDF" w14:textId="77777777" w:rsidR="00364FCD" w:rsidRDefault="00364FCD" w:rsidP="00364FCD">
      <w:pPr>
        <w:pStyle w:val="Paragraphedeliste"/>
        <w:numPr>
          <w:ilvl w:val="0"/>
          <w:numId w:val="5"/>
        </w:numPr>
        <w:jc w:val="both"/>
      </w:pPr>
      <w:r>
        <w:t xml:space="preserve">Cliquer sur </w:t>
      </w:r>
      <w:r w:rsidRPr="0011180A">
        <w:rPr>
          <w:noProof/>
        </w:rPr>
        <w:drawing>
          <wp:inline distT="0" distB="0" distL="0" distR="0" wp14:anchorId="297AE6BC" wp14:editId="6AF29209">
            <wp:extent cx="567358" cy="214206"/>
            <wp:effectExtent l="0" t="0" r="444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9810" cy="215132"/>
                    </a:xfrm>
                    <a:prstGeom prst="rect">
                      <a:avLst/>
                    </a:prstGeom>
                  </pic:spPr>
                </pic:pic>
              </a:graphicData>
            </a:graphic>
          </wp:inline>
        </w:drawing>
      </w:r>
      <w:r>
        <w:t xml:space="preserve"> pour valider l’import des membres du personnel. </w:t>
      </w:r>
    </w:p>
    <w:p w14:paraId="59700C6E" w14:textId="77777777" w:rsidR="00364FCD" w:rsidRPr="007D2DDE" w:rsidRDefault="00364FCD" w:rsidP="00364FCD">
      <w:pPr>
        <w:jc w:val="both"/>
      </w:pPr>
      <w:r w:rsidRPr="007D2DDE">
        <w:rPr>
          <w:b/>
          <w:bCs/>
          <w:color w:val="FF0000"/>
        </w:rPr>
        <w:t>(!)</w:t>
      </w:r>
      <w:r w:rsidRPr="007D2DDE">
        <w:t xml:space="preserve"> Lors d’un import CSV, le système contrôle les données encodées et veille au respect de certaines règles.  Liste des contrôles réalisées lors de l’import d’un membre du personnel (entreprise) : </w:t>
      </w:r>
    </w:p>
    <w:p w14:paraId="3A99D0AC" w14:textId="7BDFDC46" w:rsidR="00364FCD" w:rsidRPr="007D2DDE" w:rsidRDefault="00364FCD" w:rsidP="00364FCD">
      <w:pPr>
        <w:pStyle w:val="Paragraphedeliste"/>
        <w:numPr>
          <w:ilvl w:val="0"/>
          <w:numId w:val="13"/>
        </w:numPr>
        <w:jc w:val="both"/>
      </w:pPr>
      <w:r w:rsidRPr="007D2DDE">
        <w:t xml:space="preserve">« Statut » doit être dans la liste des valeurs possibles. Être dans la liste des valeurs possibles : </w:t>
      </w:r>
    </w:p>
    <w:p w14:paraId="39E721DD" w14:textId="77777777" w:rsidR="00364FCD" w:rsidRPr="007D2DDE" w:rsidRDefault="00364FCD" w:rsidP="00364FCD">
      <w:pPr>
        <w:pStyle w:val="Paragraphedeliste"/>
        <w:numPr>
          <w:ilvl w:val="1"/>
          <w:numId w:val="13"/>
        </w:numPr>
        <w:jc w:val="both"/>
      </w:pPr>
      <w:r w:rsidRPr="007D2DDE">
        <w:t xml:space="preserve">Être référencé dans l’application ; </w:t>
      </w:r>
    </w:p>
    <w:p w14:paraId="730AEAC8" w14:textId="77777777" w:rsidR="00364FCD" w:rsidRPr="007D2DDE" w:rsidRDefault="00364FCD" w:rsidP="00364FCD">
      <w:pPr>
        <w:pStyle w:val="Paragraphedeliste"/>
        <w:numPr>
          <w:ilvl w:val="1"/>
          <w:numId w:val="13"/>
        </w:numPr>
        <w:jc w:val="both"/>
      </w:pPr>
      <w:r w:rsidRPr="007D2DDE">
        <w:t>Être orthographié/ formulé dans le CSV exactement comme dans l’application ;</w:t>
      </w:r>
    </w:p>
    <w:p w14:paraId="04DDF026" w14:textId="6F6E9EB1" w:rsidR="00364FCD" w:rsidRPr="007D2DDE" w:rsidRDefault="00364FCD" w:rsidP="00364FCD">
      <w:pPr>
        <w:pStyle w:val="Paragraphedeliste"/>
        <w:numPr>
          <w:ilvl w:val="0"/>
          <w:numId w:val="13"/>
        </w:numPr>
        <w:jc w:val="both"/>
      </w:pPr>
      <w:r w:rsidRPr="007D2DDE">
        <w:t xml:space="preserve">« Fonction » doit être dans la liste des valeurs possibles. Être dans la liste des valeurs possibles : </w:t>
      </w:r>
    </w:p>
    <w:p w14:paraId="51528E16" w14:textId="77777777" w:rsidR="00364FCD" w:rsidRPr="007D2DDE" w:rsidRDefault="00364FCD" w:rsidP="00364FCD">
      <w:pPr>
        <w:pStyle w:val="Paragraphedeliste"/>
        <w:numPr>
          <w:ilvl w:val="1"/>
          <w:numId w:val="13"/>
        </w:numPr>
        <w:jc w:val="both"/>
      </w:pPr>
      <w:r w:rsidRPr="007D2DDE">
        <w:t xml:space="preserve">Être référencé dans l’application ; </w:t>
      </w:r>
    </w:p>
    <w:p w14:paraId="6721C93E" w14:textId="77777777" w:rsidR="00364FCD" w:rsidRPr="007D2DDE" w:rsidRDefault="00364FCD" w:rsidP="00364FCD">
      <w:pPr>
        <w:pStyle w:val="Paragraphedeliste"/>
        <w:numPr>
          <w:ilvl w:val="1"/>
          <w:numId w:val="13"/>
        </w:numPr>
        <w:jc w:val="both"/>
      </w:pPr>
      <w:r w:rsidRPr="007D2DDE">
        <w:t>Être orthographié/ formulé dans le CSV exactement comme dans l’application ;</w:t>
      </w:r>
    </w:p>
    <w:p w14:paraId="163234E7" w14:textId="77777777" w:rsidR="00364FCD" w:rsidRPr="007D2DDE" w:rsidRDefault="00364FCD" w:rsidP="00364FCD">
      <w:pPr>
        <w:pStyle w:val="Paragraphedeliste"/>
        <w:numPr>
          <w:ilvl w:val="0"/>
          <w:numId w:val="13"/>
        </w:numPr>
        <w:jc w:val="both"/>
      </w:pPr>
      <w:r w:rsidRPr="007D2DDE">
        <w:t xml:space="preserve">« Brut x » doit être un montant. Un montant : </w:t>
      </w:r>
    </w:p>
    <w:p w14:paraId="1F24528B" w14:textId="77777777" w:rsidR="00364FCD" w:rsidRPr="007D2DDE" w:rsidRDefault="00364FCD" w:rsidP="00364FCD">
      <w:pPr>
        <w:pStyle w:val="Paragraphedeliste"/>
        <w:numPr>
          <w:ilvl w:val="1"/>
          <w:numId w:val="13"/>
        </w:numPr>
        <w:jc w:val="both"/>
      </w:pPr>
      <w:r w:rsidRPr="007D2DDE">
        <w:t>Peut contenir "€" mais pas obligatoirement ;</w:t>
      </w:r>
    </w:p>
    <w:p w14:paraId="4F7F630E" w14:textId="77777777" w:rsidR="00364FCD" w:rsidRPr="007D2DDE" w:rsidRDefault="00364FCD" w:rsidP="00364FCD">
      <w:pPr>
        <w:pStyle w:val="Paragraphedeliste"/>
        <w:numPr>
          <w:ilvl w:val="1"/>
          <w:numId w:val="13"/>
        </w:numPr>
        <w:jc w:val="both"/>
      </w:pPr>
      <w:r w:rsidRPr="007D2DDE">
        <w:t>Peut contenir des espaces ;</w:t>
      </w:r>
    </w:p>
    <w:p w14:paraId="6507F1A4" w14:textId="77777777" w:rsidR="00364FCD" w:rsidRPr="007D2DDE" w:rsidRDefault="00364FCD" w:rsidP="00364FCD">
      <w:pPr>
        <w:pStyle w:val="Paragraphedeliste"/>
        <w:numPr>
          <w:ilvl w:val="1"/>
          <w:numId w:val="13"/>
        </w:numPr>
        <w:jc w:val="both"/>
      </w:pPr>
      <w:r w:rsidRPr="007D2DDE">
        <w:t>Les décimales peuvent être séparé par un point ou une virgule ;</w:t>
      </w:r>
    </w:p>
    <w:p w14:paraId="7CCE0D72" w14:textId="77777777" w:rsidR="00364FCD" w:rsidRPr="007D2DDE" w:rsidRDefault="00364FCD" w:rsidP="00364FCD">
      <w:pPr>
        <w:pStyle w:val="Paragraphedeliste"/>
        <w:numPr>
          <w:ilvl w:val="1"/>
          <w:numId w:val="13"/>
        </w:numPr>
        <w:jc w:val="both"/>
      </w:pPr>
      <w:r w:rsidRPr="007D2DDE">
        <w:t>Pas de séparations par point des milliers, centaines, etc.</w:t>
      </w:r>
    </w:p>
    <w:p w14:paraId="07E6CBB3" w14:textId="77777777" w:rsidR="00364FCD" w:rsidRPr="007D2DDE" w:rsidRDefault="00364FCD" w:rsidP="00364FCD">
      <w:pPr>
        <w:pStyle w:val="Paragraphedeliste"/>
        <w:numPr>
          <w:ilvl w:val="0"/>
          <w:numId w:val="13"/>
        </w:numPr>
        <w:jc w:val="both"/>
      </w:pPr>
      <w:r w:rsidRPr="007D2DDE">
        <w:t xml:space="preserve">« Taux d'occupation x » doit être un pourcentage. Un pourcentage : </w:t>
      </w:r>
    </w:p>
    <w:p w14:paraId="3C213A1D" w14:textId="77777777" w:rsidR="00364FCD" w:rsidRPr="007D2DDE" w:rsidRDefault="00364FCD" w:rsidP="00364FCD">
      <w:pPr>
        <w:pStyle w:val="Paragraphedeliste"/>
        <w:numPr>
          <w:ilvl w:val="1"/>
          <w:numId w:val="13"/>
        </w:numPr>
        <w:jc w:val="both"/>
      </w:pPr>
      <w:r w:rsidRPr="007D2DDE">
        <w:t>Peut contenir "%" mais pas obligatoirement ;</w:t>
      </w:r>
    </w:p>
    <w:p w14:paraId="61BF4B31" w14:textId="77777777" w:rsidR="00364FCD" w:rsidRPr="007D2DDE" w:rsidRDefault="00364FCD" w:rsidP="00364FCD">
      <w:pPr>
        <w:pStyle w:val="Paragraphedeliste"/>
        <w:numPr>
          <w:ilvl w:val="1"/>
          <w:numId w:val="13"/>
        </w:numPr>
        <w:jc w:val="both"/>
      </w:pPr>
      <w:r w:rsidRPr="007D2DDE">
        <w:t>Peut contenir des espaces ;</w:t>
      </w:r>
    </w:p>
    <w:p w14:paraId="02B47CC8" w14:textId="77777777" w:rsidR="00364FCD" w:rsidRPr="007D2DDE" w:rsidRDefault="00364FCD" w:rsidP="00364FCD">
      <w:pPr>
        <w:pStyle w:val="Paragraphedeliste"/>
        <w:numPr>
          <w:ilvl w:val="1"/>
          <w:numId w:val="13"/>
        </w:numPr>
        <w:jc w:val="both"/>
      </w:pPr>
      <w:r w:rsidRPr="007D2DDE">
        <w:lastRenderedPageBreak/>
        <w:t>Les décimales peuvent être séparé par un point ou une virgule ;</w:t>
      </w:r>
    </w:p>
    <w:p w14:paraId="6123C04C" w14:textId="77777777" w:rsidR="00364FCD" w:rsidRPr="007D2DDE" w:rsidRDefault="00364FCD" w:rsidP="00364FCD">
      <w:pPr>
        <w:pStyle w:val="Paragraphedeliste"/>
        <w:numPr>
          <w:ilvl w:val="1"/>
          <w:numId w:val="13"/>
        </w:numPr>
        <w:jc w:val="both"/>
      </w:pPr>
      <w:r w:rsidRPr="007D2DDE">
        <w:t>Pas de séparations par point des milliers, centaines, etc.</w:t>
      </w:r>
    </w:p>
    <w:p w14:paraId="339513EE" w14:textId="77777777" w:rsidR="00364FCD" w:rsidRDefault="00364FCD" w:rsidP="00364FCD">
      <w:pPr>
        <w:jc w:val="both"/>
      </w:pPr>
      <w:r w:rsidRPr="007D2DDE">
        <w:t>En cas de détection d’erreur, le système ne procède pas à l’import du CSV et invite l’utilisateur à vérifier les lignes en erreur.</w:t>
      </w:r>
    </w:p>
    <w:p w14:paraId="792A66A7" w14:textId="77777777" w:rsidR="00364FCD" w:rsidRDefault="00364FCD" w:rsidP="00364FCD">
      <w:pPr>
        <w:jc w:val="both"/>
      </w:pPr>
      <w:r w:rsidRPr="001B32A6">
        <w:rPr>
          <w:u w:val="single"/>
        </w:rPr>
        <w:t>Remarque</w:t>
      </w:r>
      <w:r>
        <w:t> : Comme pour l’encodage manuel, aucune donnée n’est obligatoire lors de l’import par CSV. Cependant, la soumission de l’e-report (</w:t>
      </w:r>
      <w:proofErr w:type="spellStart"/>
      <w:r>
        <w:t>cfr</w:t>
      </w:r>
      <w:proofErr w:type="spellEnd"/>
      <w:r>
        <w:t>. Soumettre un e-report) sera bloqué par un message d’avertissement tant qu’il manquera des données pour un membre du personnel.</w:t>
      </w:r>
    </w:p>
    <w:p w14:paraId="6AB102A9" w14:textId="77777777" w:rsidR="00364FCD" w:rsidRDefault="00364FCD" w:rsidP="004511BB">
      <w:pPr>
        <w:pStyle w:val="Titre4"/>
      </w:pPr>
      <w:bookmarkStart w:id="53" w:name="_Toc140138923"/>
      <w:r>
        <w:t>Ajout manuel de dépenses (formulaire u</w:t>
      </w:r>
      <w:r w:rsidRPr="001E212A">
        <w:t>niversité/</w:t>
      </w:r>
      <w:r>
        <w:t>h</w:t>
      </w:r>
      <w:r w:rsidRPr="001E212A">
        <w:t>aute école/OIP</w:t>
      </w:r>
      <w:r>
        <w:t>)</w:t>
      </w:r>
      <w:bookmarkEnd w:id="53"/>
      <w:r>
        <w:t xml:space="preserve"> </w:t>
      </w:r>
    </w:p>
    <w:p w14:paraId="23C0001D" w14:textId="77777777" w:rsidR="00364FCD" w:rsidRDefault="00364FCD" w:rsidP="00364FCD">
      <w:r w:rsidRPr="00A11D19">
        <w:rPr>
          <w:noProof/>
        </w:rPr>
        <w:drawing>
          <wp:inline distT="0" distB="0" distL="0" distR="0" wp14:anchorId="76D95801" wp14:editId="0B121E92">
            <wp:extent cx="5731510" cy="1840230"/>
            <wp:effectExtent l="0" t="0" r="2540" b="7620"/>
            <wp:docPr id="100353" name="Picture 1003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3" name="Picture 100353" descr="Graphical user interface, application&#10;&#10;Description automatically generated"/>
                    <pic:cNvPicPr/>
                  </pic:nvPicPr>
                  <pic:blipFill>
                    <a:blip r:embed="rId54"/>
                    <a:stretch>
                      <a:fillRect/>
                    </a:stretch>
                  </pic:blipFill>
                  <pic:spPr>
                    <a:xfrm>
                      <a:off x="0" y="0"/>
                      <a:ext cx="5731510" cy="1840230"/>
                    </a:xfrm>
                    <a:prstGeom prst="rect">
                      <a:avLst/>
                    </a:prstGeom>
                  </pic:spPr>
                </pic:pic>
              </a:graphicData>
            </a:graphic>
          </wp:inline>
        </w:drawing>
      </w:r>
    </w:p>
    <w:p w14:paraId="17D10F89" w14:textId="117C0902" w:rsidR="00364FCD" w:rsidRDefault="00364FCD" w:rsidP="00364FCD">
      <w:pPr>
        <w:jc w:val="both"/>
      </w:pPr>
      <w:r>
        <w:t xml:space="preserve">En haut à droite de l’onglet « Personnel », une icône </w:t>
      </w:r>
      <w:r w:rsidRPr="00800316">
        <w:rPr>
          <w:noProof/>
        </w:rPr>
        <w:drawing>
          <wp:inline distT="0" distB="0" distL="0" distR="0" wp14:anchorId="512B726C" wp14:editId="0AD17999">
            <wp:extent cx="166724" cy="144494"/>
            <wp:effectExtent l="0" t="0" r="5080" b="8255"/>
            <wp:docPr id="100386" name="Picture 1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l’ajout d’un membre du personnel par une personne de contact du bénéficiaire de la convention (encodeur ou validateur). </w:t>
      </w:r>
    </w:p>
    <w:p w14:paraId="4A4DBAAF" w14:textId="77777777" w:rsidR="00364FCD" w:rsidRDefault="00364FCD" w:rsidP="00364FCD">
      <w:pPr>
        <w:jc w:val="both"/>
      </w:pPr>
      <w:r>
        <w:t xml:space="preserve">La même icône </w:t>
      </w:r>
      <w:r w:rsidRPr="00800316">
        <w:rPr>
          <w:noProof/>
        </w:rPr>
        <w:drawing>
          <wp:inline distT="0" distB="0" distL="0" distR="0" wp14:anchorId="21328653" wp14:editId="2A57EA48">
            <wp:extent cx="166724" cy="144494"/>
            <wp:effectExtent l="0" t="0" r="5080" b="8255"/>
            <wp:docPr id="100398" name="Picture 10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est présente en-dessous de la dernière ligne du tableau. </w:t>
      </w:r>
    </w:p>
    <w:p w14:paraId="22FFA318" w14:textId="77777777" w:rsidR="00364FCD" w:rsidRDefault="00364FCD" w:rsidP="00364FCD">
      <w:pPr>
        <w:jc w:val="both"/>
      </w:pPr>
      <w:r>
        <w:t xml:space="preserve">La pop-up d’ajout d’un membre du personnel pour un bénéficiaire de type université/ haute école/ OIP comporte trois onglets : </w:t>
      </w:r>
    </w:p>
    <w:p w14:paraId="44208930" w14:textId="77777777" w:rsidR="00364FCD" w:rsidRDefault="00364FCD" w:rsidP="00364FCD">
      <w:pPr>
        <w:pStyle w:val="Paragraphedeliste"/>
        <w:numPr>
          <w:ilvl w:val="0"/>
          <w:numId w:val="11"/>
        </w:numPr>
        <w:jc w:val="both"/>
      </w:pPr>
      <w:r>
        <w:t xml:space="preserve">Onglet « Cotisations patronales » ; </w:t>
      </w:r>
    </w:p>
    <w:p w14:paraId="2F3BDC7E" w14:textId="77777777" w:rsidR="00364FCD" w:rsidRDefault="00364FCD" w:rsidP="00364FCD">
      <w:pPr>
        <w:pStyle w:val="Paragraphedeliste"/>
        <w:numPr>
          <w:ilvl w:val="0"/>
          <w:numId w:val="11"/>
        </w:numPr>
        <w:jc w:val="both"/>
      </w:pPr>
      <w:r>
        <w:t>Onglet « Avantages extra-légaux » ;</w:t>
      </w:r>
    </w:p>
    <w:p w14:paraId="26869063" w14:textId="77777777" w:rsidR="00364FCD" w:rsidRDefault="00364FCD" w:rsidP="00364FCD">
      <w:pPr>
        <w:pStyle w:val="Paragraphedeliste"/>
        <w:numPr>
          <w:ilvl w:val="0"/>
          <w:numId w:val="11"/>
        </w:numPr>
        <w:jc w:val="both"/>
      </w:pPr>
      <w:r>
        <w:t xml:space="preserve">Onglet « Totaux ». </w:t>
      </w:r>
    </w:p>
    <w:p w14:paraId="135DEBCD" w14:textId="77777777" w:rsidR="00364FCD" w:rsidRDefault="00364FCD" w:rsidP="00364FCD">
      <w:r>
        <w:t xml:space="preserve">L’utilisateur est invité à renseigner (devise : €) : </w:t>
      </w:r>
    </w:p>
    <w:tbl>
      <w:tblPr>
        <w:tblStyle w:val="Grilledutableau"/>
        <w:tblW w:w="0" w:type="auto"/>
        <w:tblLook w:val="04A0" w:firstRow="1" w:lastRow="0" w:firstColumn="1" w:lastColumn="0" w:noHBand="0" w:noVBand="1"/>
      </w:tblPr>
      <w:tblGrid>
        <w:gridCol w:w="2168"/>
        <w:gridCol w:w="1088"/>
        <w:gridCol w:w="5760"/>
      </w:tblGrid>
      <w:tr w:rsidR="00364FCD" w:rsidRPr="000F3B52" w14:paraId="08FD685C" w14:textId="77777777" w:rsidTr="00F126A4">
        <w:tc>
          <w:tcPr>
            <w:tcW w:w="2168" w:type="dxa"/>
            <w:shd w:val="clear" w:color="auto" w:fill="F2F2F2" w:themeFill="background1" w:themeFillShade="F2"/>
          </w:tcPr>
          <w:p w14:paraId="152BD60A"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4DBF0ACF"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350E847C" w14:textId="77777777" w:rsidR="00364FCD" w:rsidRPr="000F3B52" w:rsidRDefault="00364FCD" w:rsidP="00F126A4">
            <w:pPr>
              <w:rPr>
                <w:b/>
                <w:bCs/>
              </w:rPr>
            </w:pPr>
            <w:r w:rsidRPr="000F3B52">
              <w:rPr>
                <w:b/>
                <w:bCs/>
              </w:rPr>
              <w:t xml:space="preserve">Remarques </w:t>
            </w:r>
          </w:p>
        </w:tc>
      </w:tr>
      <w:tr w:rsidR="00364FCD" w14:paraId="63BE88B3" w14:textId="77777777" w:rsidTr="00F126A4">
        <w:tc>
          <w:tcPr>
            <w:tcW w:w="2168" w:type="dxa"/>
          </w:tcPr>
          <w:p w14:paraId="7C9946B1" w14:textId="77777777" w:rsidR="00364FCD" w:rsidRDefault="00364FCD" w:rsidP="00F126A4">
            <w:r>
              <w:t>Nom</w:t>
            </w:r>
          </w:p>
        </w:tc>
        <w:tc>
          <w:tcPr>
            <w:tcW w:w="1088" w:type="dxa"/>
          </w:tcPr>
          <w:p w14:paraId="1F39FA20" w14:textId="77777777" w:rsidR="00364FCD" w:rsidRDefault="00364FCD" w:rsidP="00F126A4">
            <w:pPr>
              <w:jc w:val="both"/>
            </w:pPr>
            <w:r>
              <w:t>Oui</w:t>
            </w:r>
          </w:p>
        </w:tc>
        <w:tc>
          <w:tcPr>
            <w:tcW w:w="5760" w:type="dxa"/>
          </w:tcPr>
          <w:p w14:paraId="0E3D60FD" w14:textId="77777777" w:rsidR="00364FCD" w:rsidRDefault="00364FCD" w:rsidP="00F126A4">
            <w:pPr>
              <w:jc w:val="both"/>
            </w:pPr>
          </w:p>
        </w:tc>
      </w:tr>
      <w:tr w:rsidR="00364FCD" w14:paraId="420A8A3E" w14:textId="77777777" w:rsidTr="00F126A4">
        <w:tc>
          <w:tcPr>
            <w:tcW w:w="2168" w:type="dxa"/>
          </w:tcPr>
          <w:p w14:paraId="1F8F1D1C" w14:textId="77777777" w:rsidR="00364FCD" w:rsidRDefault="00364FCD" w:rsidP="00F126A4">
            <w:r>
              <w:t>Matricule</w:t>
            </w:r>
          </w:p>
        </w:tc>
        <w:tc>
          <w:tcPr>
            <w:tcW w:w="1088" w:type="dxa"/>
          </w:tcPr>
          <w:p w14:paraId="505C8C18" w14:textId="77777777" w:rsidR="00364FCD" w:rsidRDefault="00364FCD" w:rsidP="00F126A4">
            <w:pPr>
              <w:jc w:val="both"/>
            </w:pPr>
            <w:r>
              <w:t>Oui</w:t>
            </w:r>
          </w:p>
        </w:tc>
        <w:tc>
          <w:tcPr>
            <w:tcW w:w="5760" w:type="dxa"/>
          </w:tcPr>
          <w:p w14:paraId="09775528" w14:textId="0713F666" w:rsidR="00364FCD"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 taux d’occupation des membres du personnel</w:t>
            </w:r>
            <w:r>
              <w:t xml:space="preserve"> sur base du matricule.</w:t>
            </w:r>
          </w:p>
        </w:tc>
      </w:tr>
      <w:tr w:rsidR="00364FCD" w14:paraId="55D9B328" w14:textId="77777777" w:rsidTr="00F126A4">
        <w:tc>
          <w:tcPr>
            <w:tcW w:w="2168" w:type="dxa"/>
          </w:tcPr>
          <w:p w14:paraId="29663488" w14:textId="77777777" w:rsidR="00364FCD" w:rsidRDefault="00364FCD" w:rsidP="00F126A4">
            <w:r>
              <w:t>Fonction</w:t>
            </w:r>
          </w:p>
        </w:tc>
        <w:tc>
          <w:tcPr>
            <w:tcW w:w="1088" w:type="dxa"/>
          </w:tcPr>
          <w:p w14:paraId="50FA0E3C" w14:textId="77777777" w:rsidR="00364FCD" w:rsidRDefault="00364FCD" w:rsidP="00F126A4">
            <w:pPr>
              <w:jc w:val="both"/>
            </w:pPr>
            <w:r>
              <w:t>Oui</w:t>
            </w:r>
          </w:p>
        </w:tc>
        <w:tc>
          <w:tcPr>
            <w:tcW w:w="5760" w:type="dxa"/>
          </w:tcPr>
          <w:p w14:paraId="240102EB" w14:textId="77777777" w:rsidR="00364FCD" w:rsidRDefault="00364FCD" w:rsidP="00F126A4">
            <w:pPr>
              <w:jc w:val="both"/>
            </w:pPr>
            <w:r>
              <w:t xml:space="preserve">Menu déroulant, valeur simple. </w:t>
            </w:r>
          </w:p>
        </w:tc>
      </w:tr>
      <w:tr w:rsidR="00364FCD" w14:paraId="378338D4" w14:textId="77777777" w:rsidTr="00F126A4">
        <w:tc>
          <w:tcPr>
            <w:tcW w:w="2168" w:type="dxa"/>
          </w:tcPr>
          <w:p w14:paraId="1BBAF1CE" w14:textId="77777777" w:rsidR="00364FCD" w:rsidRDefault="00364FCD" w:rsidP="00F126A4">
            <w:r>
              <w:t>Statut</w:t>
            </w:r>
          </w:p>
        </w:tc>
        <w:tc>
          <w:tcPr>
            <w:tcW w:w="1088" w:type="dxa"/>
          </w:tcPr>
          <w:p w14:paraId="6DDB315E" w14:textId="77777777" w:rsidR="00364FCD" w:rsidRDefault="00364FCD" w:rsidP="00F126A4">
            <w:pPr>
              <w:jc w:val="both"/>
            </w:pPr>
            <w:r>
              <w:t>Oui</w:t>
            </w:r>
          </w:p>
        </w:tc>
        <w:tc>
          <w:tcPr>
            <w:tcW w:w="5760" w:type="dxa"/>
          </w:tcPr>
          <w:p w14:paraId="0D01D292" w14:textId="77777777" w:rsidR="00364FCD" w:rsidRDefault="00364FCD" w:rsidP="00F126A4">
            <w:pPr>
              <w:jc w:val="both"/>
            </w:pPr>
            <w:r>
              <w:t xml:space="preserve">Menu déroulant, valeur simple. </w:t>
            </w:r>
          </w:p>
          <w:p w14:paraId="19F7E26A" w14:textId="77777777" w:rsidR="00364FCD" w:rsidRDefault="00364FCD" w:rsidP="00F126A4">
            <w:pPr>
              <w:jc w:val="both"/>
            </w:pPr>
            <w:r>
              <w:t xml:space="preserve">Le statut détermine le taux de chargement qui sera considéré pour le membre du personnel.  </w:t>
            </w:r>
          </w:p>
          <w:p w14:paraId="55B5B8E6" w14:textId="77777777" w:rsidR="00364FCD" w:rsidRDefault="00364FCD" w:rsidP="00F126A4">
            <w:pPr>
              <w:jc w:val="both"/>
            </w:pPr>
            <w:r>
              <w:t xml:space="preserve">Le taux de chargement propre à chaque statut est défini au niveau du bénéficiaire (Onglet « Informations »). </w:t>
            </w:r>
          </w:p>
        </w:tc>
      </w:tr>
      <w:tr w:rsidR="00364FCD" w14:paraId="2795E3DA" w14:textId="77777777" w:rsidTr="00F126A4">
        <w:tc>
          <w:tcPr>
            <w:tcW w:w="2168" w:type="dxa"/>
          </w:tcPr>
          <w:p w14:paraId="4027FEB9" w14:textId="77777777" w:rsidR="00364FCD" w:rsidRDefault="00364FCD" w:rsidP="00F126A4">
            <w:r>
              <w:t>ETP</w:t>
            </w:r>
          </w:p>
        </w:tc>
        <w:tc>
          <w:tcPr>
            <w:tcW w:w="1088" w:type="dxa"/>
          </w:tcPr>
          <w:p w14:paraId="5963D3A6" w14:textId="77777777" w:rsidR="00364FCD" w:rsidRDefault="00364FCD" w:rsidP="00F126A4">
            <w:pPr>
              <w:jc w:val="both"/>
            </w:pPr>
            <w:r>
              <w:t>Non</w:t>
            </w:r>
          </w:p>
        </w:tc>
        <w:tc>
          <w:tcPr>
            <w:tcW w:w="5760" w:type="dxa"/>
          </w:tcPr>
          <w:p w14:paraId="65BB7C57" w14:textId="77777777" w:rsidR="00364FCD" w:rsidRDefault="00364FCD" w:rsidP="00F126A4">
            <w:pPr>
              <w:jc w:val="both"/>
            </w:pPr>
            <w:r>
              <w:t xml:space="preserve">Champ calculé : Rapport Hommes/ Mois de la période pour ce membre du personnel. Formule : </w:t>
            </w:r>
          </w:p>
          <w:p w14:paraId="649E0B2B" w14:textId="77777777" w:rsidR="00364FCD" w:rsidRDefault="00364FCD" w:rsidP="00F126A4">
            <w:pPr>
              <w:jc w:val="both"/>
            </w:pPr>
            <w:r>
              <w:t xml:space="preserve">Somme des taux d’occupation pour ce membre du personnel pour les différents mois de l’e-report / 100 </w:t>
            </w:r>
          </w:p>
          <w:p w14:paraId="1E1F4A3D" w14:textId="77777777" w:rsidR="00364FCD" w:rsidRDefault="00364FCD" w:rsidP="00F126A4">
            <w:pPr>
              <w:jc w:val="both"/>
            </w:pPr>
            <w:r w:rsidRPr="00BC62A7">
              <w:lastRenderedPageBreak/>
              <w:t>Attention, ce calcul ne peut être réalisé avant les calculs de</w:t>
            </w:r>
            <w:r>
              <w:t xml:space="preserve"> la</w:t>
            </w:r>
            <w:r w:rsidRPr="00BC62A7">
              <w:t xml:space="preserve"> colonne</w:t>
            </w:r>
            <w:r>
              <w:t xml:space="preserve"> </w:t>
            </w:r>
            <w:r w:rsidRPr="00BC62A7">
              <w:t>"Coût total" (université).</w:t>
            </w:r>
          </w:p>
          <w:p w14:paraId="316FC2EE" w14:textId="70DC48F8" w:rsidR="00364FCD"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 taux d’occupation des membres du personnel</w:t>
            </w:r>
            <w:r>
              <w:t xml:space="preserve"> sur base du matricule.</w:t>
            </w:r>
          </w:p>
        </w:tc>
      </w:tr>
      <w:tr w:rsidR="00364FCD" w14:paraId="54B30CED" w14:textId="77777777" w:rsidTr="00F126A4">
        <w:tc>
          <w:tcPr>
            <w:tcW w:w="9016" w:type="dxa"/>
            <w:gridSpan w:val="3"/>
            <w:shd w:val="clear" w:color="auto" w:fill="F2F2F2" w:themeFill="background1" w:themeFillShade="F2"/>
          </w:tcPr>
          <w:p w14:paraId="3C52EF4C" w14:textId="77777777" w:rsidR="00364FCD" w:rsidRPr="00A11D19" w:rsidRDefault="00364FCD" w:rsidP="00F126A4">
            <w:pPr>
              <w:jc w:val="both"/>
              <w:rPr>
                <w:b/>
                <w:bCs/>
              </w:rPr>
            </w:pPr>
            <w:r w:rsidRPr="00A11D19">
              <w:rPr>
                <w:b/>
                <w:bCs/>
              </w:rPr>
              <w:lastRenderedPageBreak/>
              <w:t>Cotisations patronales</w:t>
            </w:r>
          </w:p>
        </w:tc>
      </w:tr>
      <w:tr w:rsidR="00364FCD" w14:paraId="2A8136FC" w14:textId="77777777" w:rsidTr="00F126A4">
        <w:tc>
          <w:tcPr>
            <w:tcW w:w="2168" w:type="dxa"/>
          </w:tcPr>
          <w:p w14:paraId="7403C386" w14:textId="77777777" w:rsidR="00364FCD" w:rsidRDefault="00364FCD" w:rsidP="00F126A4">
            <w:r>
              <w:t xml:space="preserve">Période </w:t>
            </w:r>
          </w:p>
        </w:tc>
        <w:tc>
          <w:tcPr>
            <w:tcW w:w="1088" w:type="dxa"/>
          </w:tcPr>
          <w:p w14:paraId="4F70ED4E" w14:textId="77777777" w:rsidR="00364FCD" w:rsidRDefault="00364FCD" w:rsidP="00F126A4">
            <w:pPr>
              <w:jc w:val="both"/>
            </w:pPr>
            <w:r>
              <w:t>Non</w:t>
            </w:r>
          </w:p>
        </w:tc>
        <w:tc>
          <w:tcPr>
            <w:tcW w:w="5760" w:type="dxa"/>
          </w:tcPr>
          <w:p w14:paraId="3A4CAC77" w14:textId="77777777" w:rsidR="00364FCD" w:rsidRDefault="00364FCD" w:rsidP="00F126A4">
            <w:pPr>
              <w:jc w:val="both"/>
            </w:pPr>
            <w:r>
              <w:t>L</w:t>
            </w:r>
            <w:r w:rsidRPr="00DB3983">
              <w:t>es périodes reprises sont calculées automatiquement sur base de la date de début et du nombre de périodes précisées dans la convention</w:t>
            </w:r>
            <w:r>
              <w:t xml:space="preserve"> (</w:t>
            </w:r>
            <w:proofErr w:type="spellStart"/>
            <w:r>
              <w:t>cfr</w:t>
            </w:r>
            <w:proofErr w:type="spellEnd"/>
            <w:r>
              <w:t>. Onglet « Informations » et « Ajouter un e-report »).</w:t>
            </w:r>
          </w:p>
        </w:tc>
      </w:tr>
      <w:tr w:rsidR="00364FCD" w14:paraId="62519AF1" w14:textId="77777777" w:rsidTr="00F126A4">
        <w:tc>
          <w:tcPr>
            <w:tcW w:w="2168" w:type="dxa"/>
          </w:tcPr>
          <w:p w14:paraId="3A272EA6" w14:textId="77777777" w:rsidR="00364FCD" w:rsidRPr="00D52253" w:rsidRDefault="00364FCD" w:rsidP="00F126A4">
            <w:pPr>
              <w:rPr>
                <w:rFonts w:cstheme="minorHAnsi"/>
              </w:rPr>
            </w:pPr>
            <w:r w:rsidRPr="00D52253">
              <w:rPr>
                <w:rFonts w:cstheme="minorHAnsi"/>
              </w:rPr>
              <w:t>Brut soumis ONSS</w:t>
            </w:r>
          </w:p>
        </w:tc>
        <w:tc>
          <w:tcPr>
            <w:tcW w:w="1088" w:type="dxa"/>
          </w:tcPr>
          <w:p w14:paraId="0C356CA0" w14:textId="77777777" w:rsidR="00364FCD" w:rsidRDefault="00364FCD" w:rsidP="00F126A4">
            <w:pPr>
              <w:jc w:val="both"/>
            </w:pPr>
            <w:r>
              <w:t>Oui</w:t>
            </w:r>
          </w:p>
        </w:tc>
        <w:tc>
          <w:tcPr>
            <w:tcW w:w="5760" w:type="dxa"/>
          </w:tcPr>
          <w:p w14:paraId="7894F330" w14:textId="77777777" w:rsidR="00364FCD" w:rsidRDefault="00364FCD" w:rsidP="00F126A4">
            <w:pPr>
              <w:jc w:val="both"/>
            </w:pPr>
            <w:r>
              <w:t xml:space="preserve">Le système accepte les valeurs positives et négatives. </w:t>
            </w:r>
          </w:p>
          <w:p w14:paraId="05427A11" w14:textId="77777777" w:rsidR="00364FCD" w:rsidRDefault="00364FCD" w:rsidP="00F126A4">
            <w:pPr>
              <w:jc w:val="both"/>
            </w:pPr>
            <w:r>
              <w:t>Devise : €</w:t>
            </w:r>
          </w:p>
        </w:tc>
      </w:tr>
      <w:tr w:rsidR="00364FCD" w14:paraId="302742E7" w14:textId="77777777" w:rsidTr="00F126A4">
        <w:tc>
          <w:tcPr>
            <w:tcW w:w="2168" w:type="dxa"/>
          </w:tcPr>
          <w:p w14:paraId="6FB1F54D" w14:textId="77777777" w:rsidR="00364FCD" w:rsidRPr="00D52253" w:rsidRDefault="00364FCD" w:rsidP="00F126A4">
            <w:pPr>
              <w:rPr>
                <w:rFonts w:cstheme="minorHAnsi"/>
              </w:rPr>
            </w:pPr>
            <w:r w:rsidRPr="00D52253">
              <w:rPr>
                <w:rFonts w:cstheme="minorHAnsi"/>
                <w:shd w:val="clear" w:color="auto" w:fill="FFFFFF"/>
              </w:rPr>
              <w:t>Arriérés</w:t>
            </w:r>
          </w:p>
        </w:tc>
        <w:tc>
          <w:tcPr>
            <w:tcW w:w="1088" w:type="dxa"/>
          </w:tcPr>
          <w:p w14:paraId="191C7E71" w14:textId="77777777" w:rsidR="00364FCD" w:rsidRDefault="00364FCD" w:rsidP="00F126A4">
            <w:pPr>
              <w:jc w:val="both"/>
            </w:pPr>
            <w:r>
              <w:t>Oui</w:t>
            </w:r>
          </w:p>
        </w:tc>
        <w:tc>
          <w:tcPr>
            <w:tcW w:w="5760" w:type="dxa"/>
          </w:tcPr>
          <w:p w14:paraId="752B6514" w14:textId="77777777" w:rsidR="00364FCD" w:rsidRDefault="00364FCD" w:rsidP="00F126A4">
            <w:pPr>
              <w:jc w:val="both"/>
            </w:pPr>
            <w:r>
              <w:t xml:space="preserve">Le système accepte les valeurs positives et négatives. </w:t>
            </w:r>
          </w:p>
          <w:p w14:paraId="1CD19AAB" w14:textId="77777777" w:rsidR="00364FCD" w:rsidRDefault="00364FCD" w:rsidP="00F126A4">
            <w:pPr>
              <w:jc w:val="both"/>
            </w:pPr>
            <w:r>
              <w:t>Devise : €</w:t>
            </w:r>
          </w:p>
        </w:tc>
      </w:tr>
      <w:tr w:rsidR="00364FCD" w14:paraId="2FB6C0E9" w14:textId="77777777" w:rsidTr="00F126A4">
        <w:tc>
          <w:tcPr>
            <w:tcW w:w="2168" w:type="dxa"/>
          </w:tcPr>
          <w:p w14:paraId="6D3E54E8" w14:textId="77777777" w:rsidR="00364FCD" w:rsidRPr="00D52253" w:rsidRDefault="00364FCD" w:rsidP="00F126A4">
            <w:pPr>
              <w:rPr>
                <w:rFonts w:cstheme="minorHAnsi"/>
                <w:shd w:val="clear" w:color="auto" w:fill="FFFFFF"/>
              </w:rPr>
            </w:pPr>
            <w:r w:rsidRPr="00D52253">
              <w:rPr>
                <w:rFonts w:cstheme="minorHAnsi"/>
                <w:shd w:val="clear" w:color="auto" w:fill="FFFFFF"/>
              </w:rPr>
              <w:t>ONSS</w:t>
            </w:r>
          </w:p>
        </w:tc>
        <w:tc>
          <w:tcPr>
            <w:tcW w:w="1088" w:type="dxa"/>
          </w:tcPr>
          <w:p w14:paraId="0B4C42F1" w14:textId="77777777" w:rsidR="00364FCD" w:rsidRDefault="00364FCD" w:rsidP="00F126A4">
            <w:pPr>
              <w:jc w:val="both"/>
            </w:pPr>
            <w:r>
              <w:t>Oui</w:t>
            </w:r>
          </w:p>
        </w:tc>
        <w:tc>
          <w:tcPr>
            <w:tcW w:w="5760" w:type="dxa"/>
          </w:tcPr>
          <w:p w14:paraId="07B0D85E" w14:textId="77777777" w:rsidR="00364FCD" w:rsidRDefault="00364FCD" w:rsidP="00F126A4">
            <w:pPr>
              <w:jc w:val="both"/>
            </w:pPr>
            <w:r>
              <w:t xml:space="preserve">Le système accepte les valeurs positives et négatives. </w:t>
            </w:r>
          </w:p>
          <w:p w14:paraId="26694632" w14:textId="77777777" w:rsidR="00364FCD" w:rsidRDefault="00364FCD" w:rsidP="00F126A4">
            <w:pPr>
              <w:jc w:val="both"/>
            </w:pPr>
            <w:r>
              <w:t>Devise : €</w:t>
            </w:r>
          </w:p>
        </w:tc>
      </w:tr>
      <w:tr w:rsidR="00364FCD" w14:paraId="5D7E3A5E" w14:textId="77777777" w:rsidTr="00F126A4">
        <w:tc>
          <w:tcPr>
            <w:tcW w:w="2168" w:type="dxa"/>
          </w:tcPr>
          <w:p w14:paraId="11136ED5" w14:textId="77777777" w:rsidR="00364FCD" w:rsidRPr="00D52253" w:rsidRDefault="00364FCD" w:rsidP="00F126A4">
            <w:pPr>
              <w:rPr>
                <w:rFonts w:cstheme="minorHAnsi"/>
                <w:shd w:val="clear" w:color="auto" w:fill="FFFFFF"/>
              </w:rPr>
            </w:pPr>
            <w:r w:rsidRPr="00D52253">
              <w:rPr>
                <w:rFonts w:cstheme="minorHAnsi"/>
                <w:shd w:val="clear" w:color="auto" w:fill="FFFFFF"/>
              </w:rPr>
              <w:t>Assurances</w:t>
            </w:r>
          </w:p>
        </w:tc>
        <w:tc>
          <w:tcPr>
            <w:tcW w:w="1088" w:type="dxa"/>
          </w:tcPr>
          <w:p w14:paraId="318FA018" w14:textId="77777777" w:rsidR="00364FCD" w:rsidRDefault="00364FCD" w:rsidP="00F126A4">
            <w:pPr>
              <w:jc w:val="both"/>
            </w:pPr>
            <w:r>
              <w:t>Oui</w:t>
            </w:r>
          </w:p>
        </w:tc>
        <w:tc>
          <w:tcPr>
            <w:tcW w:w="5760" w:type="dxa"/>
          </w:tcPr>
          <w:p w14:paraId="6DFD93D4" w14:textId="77777777" w:rsidR="00364FCD" w:rsidRDefault="00364FCD" w:rsidP="00F126A4">
            <w:pPr>
              <w:jc w:val="both"/>
            </w:pPr>
            <w:r>
              <w:t xml:space="preserve">Le système accepte les valeurs positives et négatives. </w:t>
            </w:r>
          </w:p>
          <w:p w14:paraId="341D276C" w14:textId="77777777" w:rsidR="00364FCD" w:rsidRDefault="00364FCD" w:rsidP="00F126A4">
            <w:pPr>
              <w:jc w:val="both"/>
            </w:pPr>
            <w:r>
              <w:t>Devise : €</w:t>
            </w:r>
          </w:p>
        </w:tc>
      </w:tr>
      <w:tr w:rsidR="00364FCD" w14:paraId="12E812BD" w14:textId="77777777" w:rsidTr="00F126A4">
        <w:tc>
          <w:tcPr>
            <w:tcW w:w="2168" w:type="dxa"/>
          </w:tcPr>
          <w:p w14:paraId="4E9203B6" w14:textId="77777777" w:rsidR="00364FCD" w:rsidRPr="00D52253" w:rsidRDefault="00364FCD" w:rsidP="00F126A4">
            <w:pPr>
              <w:rPr>
                <w:rFonts w:cstheme="minorHAnsi"/>
                <w:shd w:val="clear" w:color="auto" w:fill="FFFFFF"/>
              </w:rPr>
            </w:pPr>
            <w:r w:rsidRPr="00D52253">
              <w:rPr>
                <w:rFonts w:cstheme="minorHAnsi"/>
                <w:shd w:val="clear" w:color="auto" w:fill="FFFFFF"/>
              </w:rPr>
              <w:t>Double pécule vacances payé</w:t>
            </w:r>
          </w:p>
        </w:tc>
        <w:tc>
          <w:tcPr>
            <w:tcW w:w="1088" w:type="dxa"/>
          </w:tcPr>
          <w:p w14:paraId="52A5359B" w14:textId="77777777" w:rsidR="00364FCD" w:rsidRDefault="00364FCD" w:rsidP="00F126A4">
            <w:pPr>
              <w:jc w:val="both"/>
            </w:pPr>
            <w:r>
              <w:t>Oui</w:t>
            </w:r>
          </w:p>
        </w:tc>
        <w:tc>
          <w:tcPr>
            <w:tcW w:w="5760" w:type="dxa"/>
          </w:tcPr>
          <w:p w14:paraId="27066901" w14:textId="77777777" w:rsidR="00364FCD" w:rsidRDefault="00364FCD" w:rsidP="00F126A4">
            <w:pPr>
              <w:jc w:val="both"/>
            </w:pPr>
            <w:r>
              <w:t xml:space="preserve">Le système accepte les valeurs positives et négatives. </w:t>
            </w:r>
          </w:p>
          <w:p w14:paraId="3BF72235" w14:textId="77777777" w:rsidR="00364FCD" w:rsidRDefault="00364FCD" w:rsidP="00F126A4">
            <w:pPr>
              <w:jc w:val="both"/>
            </w:pPr>
            <w:r>
              <w:t>Devise : €</w:t>
            </w:r>
          </w:p>
        </w:tc>
      </w:tr>
      <w:tr w:rsidR="00364FCD" w14:paraId="5DF5E425" w14:textId="77777777" w:rsidTr="00F126A4">
        <w:tc>
          <w:tcPr>
            <w:tcW w:w="2168" w:type="dxa"/>
          </w:tcPr>
          <w:p w14:paraId="6C239B13" w14:textId="77777777" w:rsidR="00364FCD" w:rsidRPr="00D52253" w:rsidRDefault="00364FCD" w:rsidP="00F126A4">
            <w:pPr>
              <w:rPr>
                <w:rFonts w:cstheme="minorHAnsi"/>
                <w:shd w:val="clear" w:color="auto" w:fill="FFFFFF"/>
              </w:rPr>
            </w:pPr>
            <w:r w:rsidRPr="00D52253">
              <w:rPr>
                <w:rFonts w:cstheme="minorHAnsi"/>
                <w:shd w:val="clear" w:color="auto" w:fill="FFFFFF"/>
              </w:rPr>
              <w:t>Modération salariale</w:t>
            </w:r>
          </w:p>
        </w:tc>
        <w:tc>
          <w:tcPr>
            <w:tcW w:w="1088" w:type="dxa"/>
          </w:tcPr>
          <w:p w14:paraId="2D010D82" w14:textId="77777777" w:rsidR="00364FCD" w:rsidRDefault="00364FCD" w:rsidP="00F126A4">
            <w:pPr>
              <w:jc w:val="both"/>
            </w:pPr>
            <w:r>
              <w:t>Oui</w:t>
            </w:r>
          </w:p>
        </w:tc>
        <w:tc>
          <w:tcPr>
            <w:tcW w:w="5760" w:type="dxa"/>
          </w:tcPr>
          <w:p w14:paraId="1C6FF365" w14:textId="77777777" w:rsidR="00364FCD" w:rsidRDefault="00364FCD" w:rsidP="00F126A4">
            <w:pPr>
              <w:jc w:val="both"/>
            </w:pPr>
            <w:r>
              <w:t xml:space="preserve">Le système accepte les valeurs positives et négatives. </w:t>
            </w:r>
          </w:p>
          <w:p w14:paraId="0DD921E4" w14:textId="77777777" w:rsidR="00364FCD" w:rsidRDefault="00364FCD" w:rsidP="00F126A4">
            <w:pPr>
              <w:jc w:val="both"/>
            </w:pPr>
            <w:r>
              <w:t>Devise : €</w:t>
            </w:r>
          </w:p>
        </w:tc>
      </w:tr>
      <w:tr w:rsidR="00364FCD" w14:paraId="232C1B2D" w14:textId="77777777" w:rsidTr="00F126A4">
        <w:tc>
          <w:tcPr>
            <w:tcW w:w="2168" w:type="dxa"/>
          </w:tcPr>
          <w:p w14:paraId="3D3E41BF" w14:textId="77777777" w:rsidR="00364FCD" w:rsidRPr="00D52253" w:rsidRDefault="00364FCD" w:rsidP="00F126A4">
            <w:pPr>
              <w:rPr>
                <w:rFonts w:cstheme="minorHAnsi"/>
                <w:shd w:val="clear" w:color="auto" w:fill="FFFFFF"/>
              </w:rPr>
            </w:pPr>
            <w:r w:rsidRPr="00D52253">
              <w:rPr>
                <w:rFonts w:cstheme="minorHAnsi"/>
                <w:shd w:val="clear" w:color="auto" w:fill="FFFFFF"/>
              </w:rPr>
              <w:t>Prime de fin d'année</w:t>
            </w:r>
          </w:p>
        </w:tc>
        <w:tc>
          <w:tcPr>
            <w:tcW w:w="1088" w:type="dxa"/>
          </w:tcPr>
          <w:p w14:paraId="186D2238" w14:textId="77777777" w:rsidR="00364FCD" w:rsidRDefault="00364FCD" w:rsidP="00F126A4">
            <w:pPr>
              <w:jc w:val="both"/>
            </w:pPr>
            <w:r>
              <w:t>Oui</w:t>
            </w:r>
          </w:p>
        </w:tc>
        <w:tc>
          <w:tcPr>
            <w:tcW w:w="5760" w:type="dxa"/>
          </w:tcPr>
          <w:p w14:paraId="2DC66C0D" w14:textId="77777777" w:rsidR="00364FCD" w:rsidRDefault="00364FCD" w:rsidP="00F126A4">
            <w:pPr>
              <w:jc w:val="both"/>
            </w:pPr>
            <w:r>
              <w:t xml:space="preserve">Le système accepte les valeurs positives et négatives. </w:t>
            </w:r>
          </w:p>
          <w:p w14:paraId="302C00EC" w14:textId="77777777" w:rsidR="00364FCD" w:rsidRDefault="00364FCD" w:rsidP="00F126A4">
            <w:pPr>
              <w:jc w:val="both"/>
            </w:pPr>
            <w:r>
              <w:t>Devise : €</w:t>
            </w:r>
          </w:p>
        </w:tc>
      </w:tr>
      <w:tr w:rsidR="00364FCD" w14:paraId="2C2D2256" w14:textId="77777777" w:rsidTr="00F126A4">
        <w:tc>
          <w:tcPr>
            <w:tcW w:w="2168" w:type="dxa"/>
          </w:tcPr>
          <w:p w14:paraId="6E1B6516" w14:textId="77777777" w:rsidR="00364FCD" w:rsidRPr="00D52253" w:rsidRDefault="00364FCD" w:rsidP="00F126A4">
            <w:pPr>
              <w:rPr>
                <w:rFonts w:cstheme="minorHAnsi"/>
                <w:shd w:val="clear" w:color="auto" w:fill="FFFFFF"/>
              </w:rPr>
            </w:pPr>
            <w:r w:rsidRPr="00D52253">
              <w:rPr>
                <w:rFonts w:cstheme="minorHAnsi"/>
                <w:shd w:val="clear" w:color="auto" w:fill="FFFFFF"/>
              </w:rPr>
              <w:t>Double pécule vacances provisionné</w:t>
            </w:r>
          </w:p>
        </w:tc>
        <w:tc>
          <w:tcPr>
            <w:tcW w:w="1088" w:type="dxa"/>
          </w:tcPr>
          <w:p w14:paraId="2C01F1BB" w14:textId="77777777" w:rsidR="00364FCD" w:rsidRDefault="00364FCD" w:rsidP="00F126A4">
            <w:pPr>
              <w:jc w:val="both"/>
            </w:pPr>
            <w:r>
              <w:t>Oui</w:t>
            </w:r>
          </w:p>
        </w:tc>
        <w:tc>
          <w:tcPr>
            <w:tcW w:w="5760" w:type="dxa"/>
          </w:tcPr>
          <w:p w14:paraId="61A36CC5" w14:textId="77777777" w:rsidR="00364FCD" w:rsidRDefault="00364FCD" w:rsidP="00F126A4">
            <w:pPr>
              <w:jc w:val="both"/>
            </w:pPr>
            <w:r>
              <w:t xml:space="preserve">Le système accepte les valeurs positives et négatives. </w:t>
            </w:r>
          </w:p>
          <w:p w14:paraId="5590B99A" w14:textId="77777777" w:rsidR="00364FCD" w:rsidRDefault="00364FCD" w:rsidP="00F126A4">
            <w:pPr>
              <w:jc w:val="both"/>
            </w:pPr>
            <w:r>
              <w:t>Devise : €</w:t>
            </w:r>
          </w:p>
        </w:tc>
      </w:tr>
      <w:tr w:rsidR="00364FCD" w14:paraId="63E933B9" w14:textId="77777777" w:rsidTr="00F126A4">
        <w:tc>
          <w:tcPr>
            <w:tcW w:w="2168" w:type="dxa"/>
          </w:tcPr>
          <w:p w14:paraId="5A8B0B77" w14:textId="77777777" w:rsidR="00364FCD" w:rsidRPr="00D52253" w:rsidRDefault="00364FCD" w:rsidP="00F126A4">
            <w:pPr>
              <w:rPr>
                <w:rFonts w:cstheme="minorHAnsi"/>
                <w:shd w:val="clear" w:color="auto" w:fill="FFFFFF"/>
              </w:rPr>
            </w:pPr>
            <w:r w:rsidRPr="00D52253">
              <w:rPr>
                <w:rFonts w:cstheme="minorHAnsi"/>
                <w:shd w:val="clear" w:color="auto" w:fill="FFFFFF"/>
              </w:rPr>
              <w:t>Autres charges patronales</w:t>
            </w:r>
          </w:p>
        </w:tc>
        <w:tc>
          <w:tcPr>
            <w:tcW w:w="1088" w:type="dxa"/>
          </w:tcPr>
          <w:p w14:paraId="2343C659" w14:textId="77777777" w:rsidR="00364FCD" w:rsidRDefault="00364FCD" w:rsidP="00F126A4">
            <w:pPr>
              <w:jc w:val="both"/>
            </w:pPr>
            <w:r>
              <w:t>Oui</w:t>
            </w:r>
          </w:p>
        </w:tc>
        <w:tc>
          <w:tcPr>
            <w:tcW w:w="5760" w:type="dxa"/>
          </w:tcPr>
          <w:p w14:paraId="7A1D104E" w14:textId="77777777" w:rsidR="00364FCD" w:rsidRDefault="00364FCD" w:rsidP="00F126A4">
            <w:pPr>
              <w:jc w:val="both"/>
            </w:pPr>
            <w:r>
              <w:t xml:space="preserve">Le système accepte les valeurs positives et négatives. </w:t>
            </w:r>
          </w:p>
          <w:p w14:paraId="48078795" w14:textId="77777777" w:rsidR="00364FCD" w:rsidRDefault="00364FCD" w:rsidP="00F126A4">
            <w:pPr>
              <w:jc w:val="both"/>
            </w:pPr>
            <w:r>
              <w:t>Devise : €</w:t>
            </w:r>
          </w:p>
        </w:tc>
      </w:tr>
      <w:tr w:rsidR="00364FCD" w14:paraId="7D0E8DA6" w14:textId="77777777" w:rsidTr="00F126A4">
        <w:tc>
          <w:tcPr>
            <w:tcW w:w="2168" w:type="dxa"/>
          </w:tcPr>
          <w:p w14:paraId="04721CD3" w14:textId="77777777" w:rsidR="00364FCD" w:rsidRPr="00D52253" w:rsidRDefault="00364FCD" w:rsidP="00F126A4">
            <w:pPr>
              <w:rPr>
                <w:rFonts w:cstheme="minorHAnsi"/>
                <w:shd w:val="clear" w:color="auto" w:fill="FFFFFF"/>
              </w:rPr>
            </w:pPr>
            <w:r w:rsidRPr="00D52253">
              <w:rPr>
                <w:rFonts w:cstheme="minorHAnsi"/>
                <w:shd w:val="clear" w:color="auto" w:fill="FFFFFF"/>
              </w:rPr>
              <w:t>Brut + charges patronales</w:t>
            </w:r>
          </w:p>
        </w:tc>
        <w:tc>
          <w:tcPr>
            <w:tcW w:w="1088" w:type="dxa"/>
          </w:tcPr>
          <w:p w14:paraId="28C86B3F" w14:textId="77777777" w:rsidR="00364FCD" w:rsidRDefault="00364FCD" w:rsidP="00F126A4">
            <w:pPr>
              <w:jc w:val="both"/>
            </w:pPr>
            <w:r>
              <w:t>Non</w:t>
            </w:r>
          </w:p>
        </w:tc>
        <w:tc>
          <w:tcPr>
            <w:tcW w:w="5760" w:type="dxa"/>
          </w:tcPr>
          <w:p w14:paraId="2BC72A40" w14:textId="77777777" w:rsidR="00364FCD" w:rsidRDefault="00364FCD" w:rsidP="00F126A4">
            <w:pPr>
              <w:jc w:val="both"/>
            </w:pPr>
            <w:r>
              <w:t xml:space="preserve">Champ déterminé sur base des champs suivants : = somme de toutes les colonnes du tableau pour cette ligne (sauf « Période »). </w:t>
            </w:r>
            <w:r w:rsidRPr="00076B3F">
              <w:t>Le champ est mis à jour lorsque l'un des champs de la ligne est complété et lorsque l'un des champs est modifié.</w:t>
            </w:r>
          </w:p>
          <w:p w14:paraId="12ACB557" w14:textId="77777777" w:rsidR="00364FCD" w:rsidRDefault="00364FCD" w:rsidP="00F126A4">
            <w:pPr>
              <w:jc w:val="both"/>
            </w:pPr>
            <w:r>
              <w:t xml:space="preserve">Le système accepte les valeurs positives et négatives. </w:t>
            </w:r>
          </w:p>
          <w:p w14:paraId="06B58727" w14:textId="77777777" w:rsidR="00364FCD" w:rsidRDefault="00364FCD" w:rsidP="00F126A4">
            <w:pPr>
              <w:jc w:val="both"/>
            </w:pPr>
            <w:r>
              <w:t>Devise : €</w:t>
            </w:r>
          </w:p>
        </w:tc>
      </w:tr>
      <w:tr w:rsidR="00364FCD" w14:paraId="389A02B2" w14:textId="77777777" w:rsidTr="00F126A4">
        <w:tc>
          <w:tcPr>
            <w:tcW w:w="9016" w:type="dxa"/>
            <w:gridSpan w:val="3"/>
            <w:shd w:val="clear" w:color="auto" w:fill="F2F2F2" w:themeFill="background1" w:themeFillShade="F2"/>
          </w:tcPr>
          <w:p w14:paraId="325D1922" w14:textId="77777777" w:rsidR="00364FCD" w:rsidRPr="00D52253" w:rsidRDefault="00364FCD" w:rsidP="00F126A4">
            <w:pPr>
              <w:jc w:val="both"/>
              <w:rPr>
                <w:b/>
                <w:bCs/>
              </w:rPr>
            </w:pPr>
            <w:r w:rsidRPr="00D52253">
              <w:rPr>
                <w:b/>
                <w:bCs/>
              </w:rPr>
              <w:t xml:space="preserve">Avantages extra-légaux </w:t>
            </w:r>
          </w:p>
        </w:tc>
      </w:tr>
      <w:tr w:rsidR="00364FCD" w14:paraId="57E66A90" w14:textId="77777777" w:rsidTr="00F126A4">
        <w:tc>
          <w:tcPr>
            <w:tcW w:w="2168" w:type="dxa"/>
          </w:tcPr>
          <w:p w14:paraId="07663C3C" w14:textId="77777777" w:rsidR="00364FCD" w:rsidRPr="00D52253" w:rsidRDefault="00364FCD" w:rsidP="00F126A4">
            <w:pPr>
              <w:rPr>
                <w:rFonts w:cstheme="minorHAnsi"/>
                <w:shd w:val="clear" w:color="auto" w:fill="FFFFFF"/>
              </w:rPr>
            </w:pPr>
            <w:r w:rsidRPr="00D52253">
              <w:rPr>
                <w:rFonts w:cstheme="minorHAnsi"/>
                <w:shd w:val="clear" w:color="auto" w:fill="FFFFFF"/>
              </w:rPr>
              <w:t>Période</w:t>
            </w:r>
          </w:p>
        </w:tc>
        <w:tc>
          <w:tcPr>
            <w:tcW w:w="1088" w:type="dxa"/>
          </w:tcPr>
          <w:p w14:paraId="78218DE7" w14:textId="77777777" w:rsidR="00364FCD" w:rsidRDefault="00364FCD" w:rsidP="00F126A4">
            <w:pPr>
              <w:jc w:val="both"/>
            </w:pPr>
            <w:r>
              <w:t>Non</w:t>
            </w:r>
          </w:p>
        </w:tc>
        <w:tc>
          <w:tcPr>
            <w:tcW w:w="5760" w:type="dxa"/>
          </w:tcPr>
          <w:p w14:paraId="3A4DDB64" w14:textId="77777777" w:rsidR="00364FCD" w:rsidRDefault="00364FCD" w:rsidP="00F126A4">
            <w:pPr>
              <w:jc w:val="both"/>
            </w:pPr>
            <w:r>
              <w:t>L</w:t>
            </w:r>
            <w:r w:rsidRPr="00DB3983">
              <w:t>es périodes reprises sont calculées automatiquement sur base de la date de début et du nombre de périodes précisées dans la convention</w:t>
            </w:r>
            <w:r>
              <w:t xml:space="preserve"> (</w:t>
            </w:r>
            <w:proofErr w:type="spellStart"/>
            <w:r>
              <w:t>cfr</w:t>
            </w:r>
            <w:proofErr w:type="spellEnd"/>
            <w:r>
              <w:t>. Onglet « Informations » et « Ajouter un e-report »).</w:t>
            </w:r>
          </w:p>
        </w:tc>
      </w:tr>
      <w:tr w:rsidR="00364FCD" w14:paraId="363DC65F" w14:textId="77777777" w:rsidTr="00F126A4">
        <w:tc>
          <w:tcPr>
            <w:tcW w:w="2168" w:type="dxa"/>
          </w:tcPr>
          <w:p w14:paraId="3D92EAFB" w14:textId="77777777" w:rsidR="00364FCD" w:rsidRPr="00D52253" w:rsidRDefault="00364FCD" w:rsidP="00F126A4">
            <w:pPr>
              <w:rPr>
                <w:rFonts w:cstheme="minorHAnsi"/>
                <w:shd w:val="clear" w:color="auto" w:fill="FFFFFF"/>
              </w:rPr>
            </w:pPr>
            <w:r w:rsidRPr="00D52253">
              <w:rPr>
                <w:rFonts w:cstheme="minorHAnsi"/>
                <w:shd w:val="clear" w:color="auto" w:fill="FFFFFF"/>
              </w:rPr>
              <w:t>Brut + charges patronales</w:t>
            </w:r>
          </w:p>
        </w:tc>
        <w:tc>
          <w:tcPr>
            <w:tcW w:w="1088" w:type="dxa"/>
          </w:tcPr>
          <w:p w14:paraId="484D82C3" w14:textId="77777777" w:rsidR="00364FCD" w:rsidRDefault="00364FCD" w:rsidP="00F126A4">
            <w:pPr>
              <w:jc w:val="both"/>
            </w:pPr>
            <w:r>
              <w:t>Non</w:t>
            </w:r>
          </w:p>
        </w:tc>
        <w:tc>
          <w:tcPr>
            <w:tcW w:w="5760" w:type="dxa"/>
          </w:tcPr>
          <w:p w14:paraId="609E5C0A" w14:textId="77777777" w:rsidR="00364FCD" w:rsidRDefault="00364FCD" w:rsidP="00F126A4">
            <w:pPr>
              <w:jc w:val="both"/>
            </w:pPr>
            <w:r w:rsidRPr="00076B3F">
              <w:t xml:space="preserve">Le champ reprend la valeur du champ identique dans l'onglet </w:t>
            </w:r>
            <w:r>
              <w:t>« </w:t>
            </w:r>
            <w:r w:rsidRPr="00076B3F">
              <w:t>Cotisations patronales</w:t>
            </w:r>
            <w:r>
              <w:t> ».</w:t>
            </w:r>
          </w:p>
        </w:tc>
      </w:tr>
      <w:tr w:rsidR="00364FCD" w14:paraId="35E02ECB" w14:textId="77777777" w:rsidTr="00F126A4">
        <w:tc>
          <w:tcPr>
            <w:tcW w:w="2168" w:type="dxa"/>
          </w:tcPr>
          <w:p w14:paraId="7AF00313" w14:textId="77777777" w:rsidR="00364FCD" w:rsidRPr="00D52253" w:rsidRDefault="00364FCD" w:rsidP="00F126A4">
            <w:pPr>
              <w:rPr>
                <w:rFonts w:cstheme="minorHAnsi"/>
                <w:shd w:val="clear" w:color="auto" w:fill="FFFFFF"/>
              </w:rPr>
            </w:pPr>
            <w:r w:rsidRPr="00D52253">
              <w:rPr>
                <w:rFonts w:cstheme="minorHAnsi"/>
                <w:shd w:val="clear" w:color="auto" w:fill="FFFFFF"/>
              </w:rPr>
              <w:t>Chèques repas</w:t>
            </w:r>
          </w:p>
        </w:tc>
        <w:tc>
          <w:tcPr>
            <w:tcW w:w="1088" w:type="dxa"/>
          </w:tcPr>
          <w:p w14:paraId="64B2E490" w14:textId="77777777" w:rsidR="00364FCD" w:rsidRDefault="00364FCD" w:rsidP="00F126A4">
            <w:pPr>
              <w:jc w:val="both"/>
            </w:pPr>
            <w:r>
              <w:t>Oui</w:t>
            </w:r>
          </w:p>
        </w:tc>
        <w:tc>
          <w:tcPr>
            <w:tcW w:w="5760" w:type="dxa"/>
          </w:tcPr>
          <w:p w14:paraId="3DF76179" w14:textId="77777777" w:rsidR="00364FCD" w:rsidRDefault="00364FCD" w:rsidP="00F126A4">
            <w:pPr>
              <w:jc w:val="both"/>
            </w:pPr>
            <w:r>
              <w:t xml:space="preserve">Le système accepte les valeurs positives et négatives. </w:t>
            </w:r>
          </w:p>
          <w:p w14:paraId="56632DC8" w14:textId="77777777" w:rsidR="00364FCD" w:rsidRDefault="00364FCD" w:rsidP="00F126A4">
            <w:pPr>
              <w:jc w:val="both"/>
            </w:pPr>
            <w:r>
              <w:t>Devise : €</w:t>
            </w:r>
          </w:p>
        </w:tc>
      </w:tr>
      <w:tr w:rsidR="00364FCD" w14:paraId="0D01675B" w14:textId="77777777" w:rsidTr="00F126A4">
        <w:tc>
          <w:tcPr>
            <w:tcW w:w="2168" w:type="dxa"/>
          </w:tcPr>
          <w:p w14:paraId="746FF31E" w14:textId="77777777" w:rsidR="00364FCD" w:rsidRPr="00D52253" w:rsidRDefault="00364FCD" w:rsidP="00F126A4">
            <w:pPr>
              <w:rPr>
                <w:rFonts w:cstheme="minorHAnsi"/>
              </w:rPr>
            </w:pPr>
            <w:r w:rsidRPr="00D52253">
              <w:rPr>
                <w:rFonts w:cstheme="minorHAnsi"/>
              </w:rPr>
              <w:t>Indemnités KM</w:t>
            </w:r>
          </w:p>
        </w:tc>
        <w:tc>
          <w:tcPr>
            <w:tcW w:w="1088" w:type="dxa"/>
          </w:tcPr>
          <w:p w14:paraId="05CEA9C8" w14:textId="77777777" w:rsidR="00364FCD" w:rsidRDefault="00364FCD" w:rsidP="00F126A4">
            <w:pPr>
              <w:jc w:val="both"/>
            </w:pPr>
            <w:r>
              <w:t>Oui</w:t>
            </w:r>
          </w:p>
        </w:tc>
        <w:tc>
          <w:tcPr>
            <w:tcW w:w="5760" w:type="dxa"/>
          </w:tcPr>
          <w:p w14:paraId="64541613" w14:textId="77777777" w:rsidR="00364FCD" w:rsidRDefault="00364FCD" w:rsidP="00F126A4">
            <w:pPr>
              <w:jc w:val="both"/>
            </w:pPr>
            <w:r>
              <w:t xml:space="preserve">Le système accepte les valeurs positives et négatives. </w:t>
            </w:r>
          </w:p>
          <w:p w14:paraId="08DFCE7E" w14:textId="77777777" w:rsidR="00364FCD" w:rsidRDefault="00364FCD" w:rsidP="00F126A4">
            <w:pPr>
              <w:jc w:val="both"/>
            </w:pPr>
            <w:r>
              <w:t>Devise : €</w:t>
            </w:r>
          </w:p>
        </w:tc>
      </w:tr>
      <w:tr w:rsidR="00364FCD" w14:paraId="6329A831" w14:textId="77777777" w:rsidTr="00F126A4">
        <w:tc>
          <w:tcPr>
            <w:tcW w:w="2168" w:type="dxa"/>
          </w:tcPr>
          <w:p w14:paraId="09E6CEA7" w14:textId="77777777" w:rsidR="00364FCD" w:rsidRPr="00D52253" w:rsidRDefault="00364FCD" w:rsidP="00F126A4">
            <w:pPr>
              <w:rPr>
                <w:rFonts w:cstheme="minorHAnsi"/>
              </w:rPr>
            </w:pPr>
            <w:r w:rsidRPr="00D52253">
              <w:rPr>
                <w:rFonts w:cstheme="minorHAnsi"/>
                <w:shd w:val="clear" w:color="auto" w:fill="FFFFFF"/>
              </w:rPr>
              <w:t>Allocations familiales</w:t>
            </w:r>
          </w:p>
        </w:tc>
        <w:tc>
          <w:tcPr>
            <w:tcW w:w="1088" w:type="dxa"/>
          </w:tcPr>
          <w:p w14:paraId="76927FCE" w14:textId="77777777" w:rsidR="00364FCD" w:rsidRDefault="00364FCD" w:rsidP="00F126A4">
            <w:pPr>
              <w:jc w:val="both"/>
            </w:pPr>
            <w:r>
              <w:t>Oui</w:t>
            </w:r>
          </w:p>
        </w:tc>
        <w:tc>
          <w:tcPr>
            <w:tcW w:w="5760" w:type="dxa"/>
          </w:tcPr>
          <w:p w14:paraId="6D3E094E" w14:textId="77777777" w:rsidR="00364FCD" w:rsidRDefault="00364FCD" w:rsidP="00F126A4">
            <w:pPr>
              <w:jc w:val="both"/>
            </w:pPr>
            <w:r>
              <w:t xml:space="preserve">Le système accepte les valeurs positives et négatives. </w:t>
            </w:r>
          </w:p>
          <w:p w14:paraId="7FF7DEC2" w14:textId="77777777" w:rsidR="00364FCD" w:rsidRDefault="00364FCD" w:rsidP="00F126A4">
            <w:pPr>
              <w:jc w:val="both"/>
            </w:pPr>
            <w:r>
              <w:t>Devise : €</w:t>
            </w:r>
          </w:p>
        </w:tc>
      </w:tr>
      <w:tr w:rsidR="00364FCD" w14:paraId="519F0E0B" w14:textId="77777777" w:rsidTr="00F126A4">
        <w:tc>
          <w:tcPr>
            <w:tcW w:w="2168" w:type="dxa"/>
          </w:tcPr>
          <w:p w14:paraId="50265969" w14:textId="77777777" w:rsidR="00364FCD" w:rsidRPr="00D52253" w:rsidRDefault="00364FCD" w:rsidP="00F126A4">
            <w:pPr>
              <w:rPr>
                <w:rFonts w:cstheme="minorHAnsi"/>
                <w:shd w:val="clear" w:color="auto" w:fill="FFFFFF"/>
              </w:rPr>
            </w:pPr>
            <w:r w:rsidRPr="00D52253">
              <w:rPr>
                <w:rFonts w:cstheme="minorHAnsi"/>
                <w:shd w:val="clear" w:color="auto" w:fill="FFFFFF"/>
              </w:rPr>
              <w:t>Hospitalisation</w:t>
            </w:r>
          </w:p>
        </w:tc>
        <w:tc>
          <w:tcPr>
            <w:tcW w:w="1088" w:type="dxa"/>
          </w:tcPr>
          <w:p w14:paraId="6A40E36A" w14:textId="77777777" w:rsidR="00364FCD" w:rsidRDefault="00364FCD" w:rsidP="00F126A4">
            <w:pPr>
              <w:jc w:val="both"/>
            </w:pPr>
            <w:r>
              <w:t>Oui</w:t>
            </w:r>
          </w:p>
        </w:tc>
        <w:tc>
          <w:tcPr>
            <w:tcW w:w="5760" w:type="dxa"/>
          </w:tcPr>
          <w:p w14:paraId="56614448" w14:textId="77777777" w:rsidR="00364FCD" w:rsidRDefault="00364FCD" w:rsidP="00F126A4">
            <w:pPr>
              <w:jc w:val="both"/>
            </w:pPr>
            <w:r>
              <w:t xml:space="preserve">Le système accepte les valeurs positives et négatives. </w:t>
            </w:r>
          </w:p>
          <w:p w14:paraId="6C8551C6" w14:textId="77777777" w:rsidR="00364FCD" w:rsidRDefault="00364FCD" w:rsidP="00F126A4">
            <w:pPr>
              <w:jc w:val="both"/>
            </w:pPr>
            <w:r>
              <w:t>Devise : €</w:t>
            </w:r>
          </w:p>
        </w:tc>
      </w:tr>
      <w:tr w:rsidR="00364FCD" w14:paraId="26B95AB3" w14:textId="77777777" w:rsidTr="00F126A4">
        <w:tc>
          <w:tcPr>
            <w:tcW w:w="2168" w:type="dxa"/>
          </w:tcPr>
          <w:p w14:paraId="5DEA923D" w14:textId="77777777" w:rsidR="00364FCD" w:rsidRPr="00D52253" w:rsidRDefault="00364FCD" w:rsidP="00F126A4">
            <w:pPr>
              <w:rPr>
                <w:rFonts w:cstheme="minorHAnsi"/>
                <w:shd w:val="clear" w:color="auto" w:fill="FFFFFF"/>
              </w:rPr>
            </w:pPr>
            <w:r w:rsidRPr="00D52253">
              <w:rPr>
                <w:rFonts w:cstheme="minorHAnsi"/>
                <w:shd w:val="clear" w:color="auto" w:fill="FFFFFF"/>
              </w:rPr>
              <w:t>Pension extra-légale</w:t>
            </w:r>
          </w:p>
        </w:tc>
        <w:tc>
          <w:tcPr>
            <w:tcW w:w="1088" w:type="dxa"/>
          </w:tcPr>
          <w:p w14:paraId="0AF90AA0" w14:textId="77777777" w:rsidR="00364FCD" w:rsidRDefault="00364FCD" w:rsidP="00F126A4">
            <w:pPr>
              <w:jc w:val="both"/>
            </w:pPr>
            <w:r>
              <w:t>Oui</w:t>
            </w:r>
          </w:p>
        </w:tc>
        <w:tc>
          <w:tcPr>
            <w:tcW w:w="5760" w:type="dxa"/>
          </w:tcPr>
          <w:p w14:paraId="0F195526" w14:textId="77777777" w:rsidR="00364FCD" w:rsidRDefault="00364FCD" w:rsidP="00F126A4">
            <w:pPr>
              <w:jc w:val="both"/>
            </w:pPr>
            <w:r>
              <w:t xml:space="preserve">Le système accepte les valeurs positives et négatives. </w:t>
            </w:r>
          </w:p>
          <w:p w14:paraId="59E44F0C" w14:textId="77777777" w:rsidR="00364FCD" w:rsidRDefault="00364FCD" w:rsidP="00F126A4">
            <w:pPr>
              <w:jc w:val="both"/>
            </w:pPr>
            <w:r>
              <w:t>Devise : €</w:t>
            </w:r>
          </w:p>
        </w:tc>
      </w:tr>
      <w:tr w:rsidR="00364FCD" w14:paraId="101C375A" w14:textId="77777777" w:rsidTr="00F126A4">
        <w:tc>
          <w:tcPr>
            <w:tcW w:w="2168" w:type="dxa"/>
          </w:tcPr>
          <w:p w14:paraId="2FD9489D" w14:textId="77777777" w:rsidR="00364FCD" w:rsidRPr="00D52253" w:rsidRDefault="00364FCD" w:rsidP="00F126A4">
            <w:pPr>
              <w:rPr>
                <w:rFonts w:cstheme="minorHAnsi"/>
                <w:shd w:val="clear" w:color="auto" w:fill="FFFFFF"/>
              </w:rPr>
            </w:pPr>
            <w:r w:rsidRPr="00D52253">
              <w:rPr>
                <w:rFonts w:cstheme="minorHAnsi"/>
                <w:shd w:val="clear" w:color="auto" w:fill="FFFFFF"/>
              </w:rPr>
              <w:lastRenderedPageBreak/>
              <w:t>Divers</w:t>
            </w:r>
          </w:p>
        </w:tc>
        <w:tc>
          <w:tcPr>
            <w:tcW w:w="1088" w:type="dxa"/>
          </w:tcPr>
          <w:p w14:paraId="3DC382BB" w14:textId="77777777" w:rsidR="00364FCD" w:rsidRDefault="00364FCD" w:rsidP="00F126A4">
            <w:pPr>
              <w:jc w:val="both"/>
            </w:pPr>
            <w:r>
              <w:t>Oui</w:t>
            </w:r>
          </w:p>
        </w:tc>
        <w:tc>
          <w:tcPr>
            <w:tcW w:w="5760" w:type="dxa"/>
          </w:tcPr>
          <w:p w14:paraId="107B15A8" w14:textId="77777777" w:rsidR="00364FCD" w:rsidRDefault="00364FCD" w:rsidP="00F126A4">
            <w:pPr>
              <w:jc w:val="both"/>
            </w:pPr>
            <w:r>
              <w:t xml:space="preserve">Le système accepte les valeurs positives et négatives. </w:t>
            </w:r>
          </w:p>
          <w:p w14:paraId="5CFA79B7" w14:textId="77777777" w:rsidR="00364FCD" w:rsidRDefault="00364FCD" w:rsidP="00F126A4">
            <w:pPr>
              <w:jc w:val="both"/>
            </w:pPr>
            <w:r>
              <w:t>Devise : €</w:t>
            </w:r>
          </w:p>
        </w:tc>
      </w:tr>
      <w:tr w:rsidR="00364FCD" w14:paraId="5D15AB11" w14:textId="77777777" w:rsidTr="00F126A4">
        <w:tc>
          <w:tcPr>
            <w:tcW w:w="2168" w:type="dxa"/>
          </w:tcPr>
          <w:p w14:paraId="25843151" w14:textId="77777777" w:rsidR="00364FCD" w:rsidRPr="00D52253" w:rsidRDefault="00364FCD" w:rsidP="00F126A4">
            <w:pPr>
              <w:rPr>
                <w:rFonts w:cstheme="minorHAnsi"/>
                <w:shd w:val="clear" w:color="auto" w:fill="FFFFFF"/>
              </w:rPr>
            </w:pPr>
            <w:r w:rsidRPr="00D52253">
              <w:rPr>
                <w:rFonts w:cstheme="minorHAnsi"/>
                <w:shd w:val="clear" w:color="auto" w:fill="FFFFFF"/>
              </w:rPr>
              <w:t>Coût total</w:t>
            </w:r>
          </w:p>
        </w:tc>
        <w:tc>
          <w:tcPr>
            <w:tcW w:w="1088" w:type="dxa"/>
          </w:tcPr>
          <w:p w14:paraId="5B64BE0D" w14:textId="77777777" w:rsidR="00364FCD" w:rsidRDefault="00364FCD" w:rsidP="00F126A4">
            <w:pPr>
              <w:jc w:val="both"/>
            </w:pPr>
            <w:r>
              <w:t>Non</w:t>
            </w:r>
          </w:p>
        </w:tc>
        <w:tc>
          <w:tcPr>
            <w:tcW w:w="5760" w:type="dxa"/>
          </w:tcPr>
          <w:p w14:paraId="42DBD975" w14:textId="77777777" w:rsidR="00364FCD" w:rsidRDefault="00364FCD" w:rsidP="00F126A4">
            <w:pPr>
              <w:jc w:val="both"/>
            </w:pPr>
            <w:r>
              <w:t>Champ déterminé sur base des champs suivants :</w:t>
            </w:r>
          </w:p>
          <w:p w14:paraId="07322417" w14:textId="77777777" w:rsidR="00364FCD" w:rsidRDefault="00364FCD" w:rsidP="00F126A4">
            <w:pPr>
              <w:jc w:val="both"/>
            </w:pPr>
            <w:r>
              <w:t xml:space="preserve">= somme de toutes les colonnes du tableau pour cette ligne (sauf « Période »). Le champ est mis à jour lorsque l'un des champs de la ligne est complété et lorsque l'un des champs est modifié. Le système accepte les valeurs positives et négatives. </w:t>
            </w:r>
          </w:p>
          <w:p w14:paraId="299F3DE1" w14:textId="77777777" w:rsidR="00364FCD" w:rsidRDefault="00364FCD" w:rsidP="00F126A4">
            <w:pPr>
              <w:jc w:val="both"/>
            </w:pPr>
            <w:r>
              <w:t>Devise : €</w:t>
            </w:r>
          </w:p>
        </w:tc>
      </w:tr>
      <w:tr w:rsidR="00364FCD" w14:paraId="641FAFB5" w14:textId="77777777" w:rsidTr="00F126A4">
        <w:tc>
          <w:tcPr>
            <w:tcW w:w="9016" w:type="dxa"/>
            <w:gridSpan w:val="3"/>
            <w:shd w:val="clear" w:color="auto" w:fill="F2F2F2" w:themeFill="background1" w:themeFillShade="F2"/>
          </w:tcPr>
          <w:p w14:paraId="23508C36" w14:textId="77777777" w:rsidR="00364FCD" w:rsidRPr="00D52253" w:rsidRDefault="00364FCD" w:rsidP="00F126A4">
            <w:pPr>
              <w:jc w:val="both"/>
              <w:rPr>
                <w:b/>
                <w:bCs/>
              </w:rPr>
            </w:pPr>
            <w:r w:rsidRPr="00D52253">
              <w:rPr>
                <w:rFonts w:cstheme="minorHAnsi"/>
                <w:b/>
                <w:bCs/>
                <w:shd w:val="clear" w:color="auto" w:fill="FFFFFF"/>
              </w:rPr>
              <w:t>Totaux</w:t>
            </w:r>
          </w:p>
        </w:tc>
      </w:tr>
      <w:tr w:rsidR="00364FCD" w14:paraId="43A720CD" w14:textId="77777777" w:rsidTr="00F126A4">
        <w:tc>
          <w:tcPr>
            <w:tcW w:w="2168" w:type="dxa"/>
          </w:tcPr>
          <w:p w14:paraId="2EA4A685" w14:textId="77777777" w:rsidR="00364FCD" w:rsidRPr="00A83CBD" w:rsidRDefault="00364FCD" w:rsidP="00F126A4">
            <w:pPr>
              <w:rPr>
                <w:rFonts w:cstheme="minorHAnsi"/>
                <w:shd w:val="clear" w:color="auto" w:fill="FFFFFF"/>
              </w:rPr>
            </w:pPr>
            <w:r w:rsidRPr="00A83CBD">
              <w:rPr>
                <w:rFonts w:cstheme="minorHAnsi"/>
                <w:shd w:val="clear" w:color="auto" w:fill="FFFFFF"/>
              </w:rPr>
              <w:t>Période</w:t>
            </w:r>
          </w:p>
        </w:tc>
        <w:tc>
          <w:tcPr>
            <w:tcW w:w="1088" w:type="dxa"/>
          </w:tcPr>
          <w:p w14:paraId="7D950824" w14:textId="77777777" w:rsidR="00364FCD" w:rsidRDefault="00364FCD" w:rsidP="00F126A4">
            <w:pPr>
              <w:jc w:val="both"/>
            </w:pPr>
            <w:r>
              <w:t>Non</w:t>
            </w:r>
          </w:p>
        </w:tc>
        <w:tc>
          <w:tcPr>
            <w:tcW w:w="5760" w:type="dxa"/>
          </w:tcPr>
          <w:p w14:paraId="59664663" w14:textId="77777777" w:rsidR="00364FCD" w:rsidRDefault="00364FCD" w:rsidP="00F126A4">
            <w:pPr>
              <w:jc w:val="both"/>
            </w:pPr>
            <w:r>
              <w:t>L</w:t>
            </w:r>
            <w:r w:rsidRPr="00DB3983">
              <w:t>es périodes reprises sont calculées automatiquement sur base de la date de début et du nombre de périodes précisées dans la convention</w:t>
            </w:r>
            <w:r>
              <w:t xml:space="preserve"> (</w:t>
            </w:r>
            <w:proofErr w:type="spellStart"/>
            <w:r>
              <w:t>cfr</w:t>
            </w:r>
            <w:proofErr w:type="spellEnd"/>
            <w:r>
              <w:t>. Onglet « Informations » et « Ajouter un e-report »).</w:t>
            </w:r>
          </w:p>
        </w:tc>
      </w:tr>
      <w:tr w:rsidR="00364FCD" w14:paraId="12A60C83" w14:textId="77777777" w:rsidTr="00F126A4">
        <w:tc>
          <w:tcPr>
            <w:tcW w:w="2168" w:type="dxa"/>
          </w:tcPr>
          <w:p w14:paraId="7DA23455" w14:textId="77777777" w:rsidR="00364FCD" w:rsidRPr="00A83CBD" w:rsidRDefault="00364FCD" w:rsidP="00F126A4">
            <w:pPr>
              <w:rPr>
                <w:rFonts w:cstheme="minorHAnsi"/>
                <w:shd w:val="clear" w:color="auto" w:fill="FFFFFF"/>
              </w:rPr>
            </w:pPr>
            <w:r w:rsidRPr="00A83CBD">
              <w:rPr>
                <w:rFonts w:cstheme="minorHAnsi"/>
                <w:shd w:val="clear" w:color="auto" w:fill="FFFFFF"/>
              </w:rPr>
              <w:t>Brut + charges patronales</w:t>
            </w:r>
          </w:p>
        </w:tc>
        <w:tc>
          <w:tcPr>
            <w:tcW w:w="1088" w:type="dxa"/>
          </w:tcPr>
          <w:p w14:paraId="52BE953E" w14:textId="77777777" w:rsidR="00364FCD" w:rsidRDefault="00364FCD" w:rsidP="00F126A4">
            <w:pPr>
              <w:jc w:val="both"/>
            </w:pPr>
            <w:r>
              <w:t xml:space="preserve">Non </w:t>
            </w:r>
          </w:p>
        </w:tc>
        <w:tc>
          <w:tcPr>
            <w:tcW w:w="5760" w:type="dxa"/>
          </w:tcPr>
          <w:p w14:paraId="747048CE" w14:textId="77777777" w:rsidR="00364FCD" w:rsidRDefault="00364FCD" w:rsidP="00F126A4">
            <w:pPr>
              <w:jc w:val="both"/>
            </w:pPr>
            <w:r w:rsidRPr="00076B3F">
              <w:t xml:space="preserve">Le champ reprend la valeur du champ identique dans l'onglet </w:t>
            </w:r>
            <w:r>
              <w:t>« </w:t>
            </w:r>
            <w:r w:rsidRPr="00076B3F">
              <w:t>Cotisations patronales</w:t>
            </w:r>
            <w:r>
              <w:t> ».</w:t>
            </w:r>
          </w:p>
        </w:tc>
      </w:tr>
      <w:tr w:rsidR="00364FCD" w14:paraId="60D27DDF" w14:textId="77777777" w:rsidTr="00F126A4">
        <w:tc>
          <w:tcPr>
            <w:tcW w:w="2168" w:type="dxa"/>
          </w:tcPr>
          <w:p w14:paraId="073AB2DE" w14:textId="77777777" w:rsidR="00364FCD" w:rsidRPr="00A83CBD" w:rsidRDefault="00364FCD" w:rsidP="00F126A4">
            <w:pPr>
              <w:rPr>
                <w:rFonts w:cstheme="minorHAnsi"/>
                <w:shd w:val="clear" w:color="auto" w:fill="FFFFFF"/>
              </w:rPr>
            </w:pPr>
            <w:r w:rsidRPr="00A83CBD">
              <w:rPr>
                <w:rFonts w:cstheme="minorHAnsi"/>
                <w:shd w:val="clear" w:color="auto" w:fill="FFFFFF"/>
              </w:rPr>
              <w:t>Coût total</w:t>
            </w:r>
          </w:p>
        </w:tc>
        <w:tc>
          <w:tcPr>
            <w:tcW w:w="1088" w:type="dxa"/>
          </w:tcPr>
          <w:p w14:paraId="71ECA7BE" w14:textId="77777777" w:rsidR="00364FCD" w:rsidRDefault="00364FCD" w:rsidP="00F126A4">
            <w:pPr>
              <w:jc w:val="both"/>
            </w:pPr>
            <w:r>
              <w:t>Non</w:t>
            </w:r>
          </w:p>
        </w:tc>
        <w:tc>
          <w:tcPr>
            <w:tcW w:w="5760" w:type="dxa"/>
          </w:tcPr>
          <w:p w14:paraId="1EEC0D9A" w14:textId="77777777" w:rsidR="00364FCD" w:rsidRDefault="00364FCD" w:rsidP="00F126A4">
            <w:pPr>
              <w:jc w:val="both"/>
            </w:pPr>
            <w:r w:rsidRPr="00076B3F">
              <w:t xml:space="preserve">Le champ reprend la valeur du champ identique dans l'onglet </w:t>
            </w:r>
            <w:r>
              <w:t xml:space="preserve">« Avantages extra-légaux ». </w:t>
            </w:r>
          </w:p>
        </w:tc>
      </w:tr>
      <w:tr w:rsidR="00364FCD" w14:paraId="5FFE0052" w14:textId="77777777" w:rsidTr="00F126A4">
        <w:tc>
          <w:tcPr>
            <w:tcW w:w="2168" w:type="dxa"/>
          </w:tcPr>
          <w:p w14:paraId="0633C54F" w14:textId="77777777" w:rsidR="00364FCD" w:rsidRPr="00A83CBD" w:rsidRDefault="00364FCD" w:rsidP="00F126A4">
            <w:pPr>
              <w:rPr>
                <w:rFonts w:cstheme="minorHAnsi"/>
                <w:shd w:val="clear" w:color="auto" w:fill="FFFFFF"/>
              </w:rPr>
            </w:pPr>
            <w:r w:rsidRPr="00A83CBD">
              <w:rPr>
                <w:rFonts w:cstheme="minorHAnsi"/>
                <w:shd w:val="clear" w:color="auto" w:fill="FFFFFF"/>
              </w:rPr>
              <w:t>Taux d'occupation</w:t>
            </w:r>
          </w:p>
        </w:tc>
        <w:tc>
          <w:tcPr>
            <w:tcW w:w="1088" w:type="dxa"/>
          </w:tcPr>
          <w:p w14:paraId="0B250D64" w14:textId="77777777" w:rsidR="00364FCD" w:rsidRDefault="00364FCD" w:rsidP="00F126A4">
            <w:pPr>
              <w:jc w:val="both"/>
            </w:pPr>
            <w:r>
              <w:t>Oui</w:t>
            </w:r>
          </w:p>
        </w:tc>
        <w:tc>
          <w:tcPr>
            <w:tcW w:w="5760" w:type="dxa"/>
          </w:tcPr>
          <w:p w14:paraId="277F76D1" w14:textId="77777777" w:rsidR="00364FCD" w:rsidRDefault="00364FCD" w:rsidP="00F126A4">
            <w:pPr>
              <w:jc w:val="both"/>
            </w:pPr>
            <w:r>
              <w:t>Exprimé en %</w:t>
            </w:r>
          </w:p>
        </w:tc>
      </w:tr>
      <w:tr w:rsidR="00364FCD" w14:paraId="6BFE2338" w14:textId="77777777" w:rsidTr="00F126A4">
        <w:tc>
          <w:tcPr>
            <w:tcW w:w="2168" w:type="dxa"/>
          </w:tcPr>
          <w:p w14:paraId="2E5F462C" w14:textId="77777777" w:rsidR="00364FCD" w:rsidRPr="00A83CBD" w:rsidRDefault="00364FCD" w:rsidP="00F126A4">
            <w:pPr>
              <w:rPr>
                <w:rFonts w:cstheme="minorHAnsi"/>
                <w:shd w:val="clear" w:color="auto" w:fill="FFFFFF"/>
              </w:rPr>
            </w:pPr>
            <w:r w:rsidRPr="00A83CBD">
              <w:rPr>
                <w:rFonts w:cstheme="minorHAnsi"/>
                <w:shd w:val="clear" w:color="auto" w:fill="FFFFFF"/>
              </w:rPr>
              <w:t>Coût à charge de la convention</w:t>
            </w:r>
          </w:p>
        </w:tc>
        <w:tc>
          <w:tcPr>
            <w:tcW w:w="1088" w:type="dxa"/>
          </w:tcPr>
          <w:p w14:paraId="1813CD8B" w14:textId="77777777" w:rsidR="00364FCD" w:rsidRDefault="00364FCD" w:rsidP="00F126A4">
            <w:pPr>
              <w:jc w:val="both"/>
            </w:pPr>
            <w:r>
              <w:t>Non</w:t>
            </w:r>
          </w:p>
        </w:tc>
        <w:tc>
          <w:tcPr>
            <w:tcW w:w="5760" w:type="dxa"/>
          </w:tcPr>
          <w:p w14:paraId="4AC112E1" w14:textId="77777777" w:rsidR="00364FCD" w:rsidRDefault="00364FCD" w:rsidP="00F126A4">
            <w:pPr>
              <w:jc w:val="both"/>
            </w:pPr>
            <w:r>
              <w:t>Le champ est calculé sur base des champs suivants : = Coût total * Taux d'occupation. Le champ est mis à jour lorsque l'un des champs de la ligne est complété et lorsque l'un des champs est modifié. Le système accepte les valeurs positives et négatives. Devise : €</w:t>
            </w:r>
          </w:p>
        </w:tc>
      </w:tr>
      <w:tr w:rsidR="00364FCD" w14:paraId="1F32D58E" w14:textId="77777777" w:rsidTr="00F126A4">
        <w:tc>
          <w:tcPr>
            <w:tcW w:w="2168" w:type="dxa"/>
          </w:tcPr>
          <w:p w14:paraId="0F9A0140" w14:textId="77777777" w:rsidR="00364FCD" w:rsidRPr="00A83CBD" w:rsidRDefault="00364FCD" w:rsidP="00F126A4">
            <w:pPr>
              <w:rPr>
                <w:rFonts w:cstheme="minorHAnsi"/>
                <w:shd w:val="clear" w:color="auto" w:fill="FFFFFF"/>
              </w:rPr>
            </w:pPr>
            <w:r w:rsidRPr="00A83CBD">
              <w:rPr>
                <w:rFonts w:cstheme="minorHAnsi"/>
                <w:shd w:val="clear" w:color="auto" w:fill="FFFFFF"/>
              </w:rPr>
              <w:t>Taux de chargement</w:t>
            </w:r>
          </w:p>
        </w:tc>
        <w:tc>
          <w:tcPr>
            <w:tcW w:w="1088" w:type="dxa"/>
          </w:tcPr>
          <w:p w14:paraId="222EA8ED" w14:textId="77777777" w:rsidR="00364FCD" w:rsidRDefault="00364FCD" w:rsidP="00F126A4">
            <w:pPr>
              <w:jc w:val="both"/>
            </w:pPr>
            <w:r>
              <w:t>Non</w:t>
            </w:r>
          </w:p>
        </w:tc>
        <w:tc>
          <w:tcPr>
            <w:tcW w:w="5760" w:type="dxa"/>
          </w:tcPr>
          <w:p w14:paraId="73135A2C" w14:textId="77777777" w:rsidR="00364FCD" w:rsidRDefault="00364FCD" w:rsidP="00F126A4">
            <w:pPr>
              <w:jc w:val="both"/>
            </w:pPr>
            <w:r>
              <w:t xml:space="preserve">Taux de chargement de ce membre du personnel pour la période selon la formule suivante : Coût total de la période / Brut soumis ONSS de la période. Exprimé en %. </w:t>
            </w:r>
          </w:p>
          <w:p w14:paraId="48772E2A" w14:textId="77777777" w:rsidR="00364FCD" w:rsidRDefault="00364FCD" w:rsidP="00F126A4">
            <w:pPr>
              <w:jc w:val="both"/>
            </w:pPr>
            <w:r w:rsidRPr="00BC62A7">
              <w:t>Attention, ce calcul ne peut être réalisé tant que les champs des onglets « Cotisations patronales » et « Avantages extra-légaux » ne sont pas complétés.</w:t>
            </w:r>
          </w:p>
        </w:tc>
      </w:tr>
      <w:tr w:rsidR="00364FCD" w14:paraId="6C24DBBF" w14:textId="77777777" w:rsidTr="00F126A4">
        <w:tc>
          <w:tcPr>
            <w:tcW w:w="2168" w:type="dxa"/>
          </w:tcPr>
          <w:p w14:paraId="7C376952" w14:textId="77777777" w:rsidR="00364FCD" w:rsidRPr="00A83CBD" w:rsidRDefault="00364FCD" w:rsidP="00F126A4">
            <w:pPr>
              <w:rPr>
                <w:rFonts w:cstheme="minorHAnsi"/>
                <w:shd w:val="clear" w:color="auto" w:fill="FFFFFF"/>
              </w:rPr>
            </w:pPr>
            <w:r w:rsidRPr="00A83CBD">
              <w:rPr>
                <w:rFonts w:cstheme="minorHAnsi"/>
                <w:shd w:val="clear" w:color="auto" w:fill="FFFFFF"/>
              </w:rPr>
              <w:t>Commentaire</w:t>
            </w:r>
          </w:p>
        </w:tc>
        <w:tc>
          <w:tcPr>
            <w:tcW w:w="1088" w:type="dxa"/>
          </w:tcPr>
          <w:p w14:paraId="74D06C97" w14:textId="77777777" w:rsidR="00364FCD" w:rsidRDefault="00364FCD" w:rsidP="00F126A4">
            <w:pPr>
              <w:jc w:val="both"/>
            </w:pPr>
            <w:r>
              <w:t>Oui</w:t>
            </w:r>
          </w:p>
        </w:tc>
        <w:tc>
          <w:tcPr>
            <w:tcW w:w="5760" w:type="dxa"/>
          </w:tcPr>
          <w:p w14:paraId="7AE2DC28" w14:textId="77777777" w:rsidR="00364FCD" w:rsidRDefault="00364FCD" w:rsidP="00F126A4">
            <w:pPr>
              <w:jc w:val="both"/>
            </w:pPr>
          </w:p>
        </w:tc>
      </w:tr>
    </w:tbl>
    <w:p w14:paraId="5D0F19E8" w14:textId="77777777" w:rsidR="00364FCD" w:rsidRPr="003B002C" w:rsidRDefault="00364FCD" w:rsidP="00364FCD">
      <w:pPr>
        <w:jc w:val="both"/>
      </w:pPr>
      <w:r w:rsidRPr="003B002C">
        <w:rPr>
          <w:u w:val="single"/>
        </w:rPr>
        <w:t>Remarque </w:t>
      </w:r>
      <w:r>
        <w:t>: Aucune donnée n’est obligatoire lors de l’ajout d’un membre du personnel. Cependant, la soumission de l’e-report (</w:t>
      </w:r>
      <w:proofErr w:type="spellStart"/>
      <w:r>
        <w:t>cfr</w:t>
      </w:r>
      <w:proofErr w:type="spellEnd"/>
      <w:r>
        <w:t xml:space="preserve">. Soumettre un e-report) sera bloqué par un message d’avertissement tant qu’il manquera des données pour un membre du personnel. </w:t>
      </w:r>
    </w:p>
    <w:p w14:paraId="2761CC4C" w14:textId="77777777" w:rsidR="00364FCD" w:rsidRDefault="00364FCD" w:rsidP="00364FCD">
      <w:pPr>
        <w:jc w:val="both"/>
      </w:pPr>
      <w:r>
        <w:t xml:space="preserve">Le bouton </w:t>
      </w:r>
      <w:r w:rsidRPr="002D3163">
        <w:rPr>
          <w:noProof/>
        </w:rPr>
        <w:drawing>
          <wp:inline distT="0" distB="0" distL="0" distR="0" wp14:anchorId="09C3949E" wp14:editId="2F291750">
            <wp:extent cx="459187" cy="148561"/>
            <wp:effectExtent l="0" t="0" r="0" b="4445"/>
            <wp:docPr id="100414" name="Picture 10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6DE7527A" w14:textId="77777777" w:rsidR="00364FCD" w:rsidRPr="00A11D19" w:rsidRDefault="00364FCD" w:rsidP="00364FCD">
      <w:pPr>
        <w:jc w:val="both"/>
      </w:pPr>
      <w:r>
        <w:t xml:space="preserve">Le bouton </w:t>
      </w:r>
      <w:r w:rsidRPr="002D3163">
        <w:rPr>
          <w:noProof/>
        </w:rPr>
        <w:drawing>
          <wp:inline distT="0" distB="0" distL="0" distR="0" wp14:anchorId="56702E74" wp14:editId="28B3028A">
            <wp:extent cx="505595" cy="179557"/>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5E540E7A" w14:textId="77777777" w:rsidR="00364FCD" w:rsidRDefault="00364FCD" w:rsidP="004511BB">
      <w:pPr>
        <w:pStyle w:val="Titre4"/>
      </w:pPr>
      <w:bookmarkStart w:id="54" w:name="_Toc140138924"/>
      <w:r>
        <w:lastRenderedPageBreak/>
        <w:t>Import de dépenses (formulaire université/ haute école/OIP)</w:t>
      </w:r>
      <w:bookmarkEnd w:id="54"/>
      <w:r>
        <w:t xml:space="preserve"> </w:t>
      </w:r>
    </w:p>
    <w:p w14:paraId="59BC3769" w14:textId="77777777" w:rsidR="00364FCD" w:rsidRDefault="00364FCD" w:rsidP="00364FCD">
      <w:pPr>
        <w:jc w:val="both"/>
      </w:pPr>
      <w:r w:rsidRPr="00152326">
        <w:rPr>
          <w:noProof/>
        </w:rPr>
        <w:drawing>
          <wp:inline distT="0" distB="0" distL="0" distR="0" wp14:anchorId="76753F45" wp14:editId="0B0943CA">
            <wp:extent cx="4091940" cy="3812677"/>
            <wp:effectExtent l="0" t="0" r="3810" b="0"/>
            <wp:docPr id="100264" name="Picture 10026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4" name="Picture 100264" descr="Graphical user interface, text, application&#10;&#10;Description automatically generated"/>
                    <pic:cNvPicPr/>
                  </pic:nvPicPr>
                  <pic:blipFill>
                    <a:blip r:embed="rId55"/>
                    <a:stretch>
                      <a:fillRect/>
                    </a:stretch>
                  </pic:blipFill>
                  <pic:spPr>
                    <a:xfrm>
                      <a:off x="0" y="0"/>
                      <a:ext cx="4104734" cy="3824597"/>
                    </a:xfrm>
                    <a:prstGeom prst="rect">
                      <a:avLst/>
                    </a:prstGeom>
                  </pic:spPr>
                </pic:pic>
              </a:graphicData>
            </a:graphic>
          </wp:inline>
        </w:drawing>
      </w:r>
    </w:p>
    <w:p w14:paraId="24A68FDD" w14:textId="2926E804" w:rsidR="00364FCD" w:rsidRDefault="00364FCD" w:rsidP="00364FCD">
      <w:pPr>
        <w:jc w:val="both"/>
      </w:pPr>
      <w:r>
        <w:t xml:space="preserve">En haut à droite de l’onglet « Personnel », une icône </w:t>
      </w:r>
      <w:r w:rsidRPr="000626BD">
        <w:rPr>
          <w:noProof/>
        </w:rPr>
        <w:drawing>
          <wp:inline distT="0" distB="0" distL="0" distR="0" wp14:anchorId="7D7A4A76" wp14:editId="578785E7">
            <wp:extent cx="213378" cy="236240"/>
            <wp:effectExtent l="0" t="0" r="0" b="0"/>
            <wp:docPr id="100258" name="Picture 10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permet d’importer un ou plusieurs membres du personnel à l’aide d’un fichier CSV. Voici les étapes à suivre : </w:t>
      </w:r>
    </w:p>
    <w:p w14:paraId="24E9C729" w14:textId="77777777" w:rsidR="00364FCD" w:rsidRDefault="00364FCD" w:rsidP="00364FCD">
      <w:pPr>
        <w:pStyle w:val="Paragraphedeliste"/>
        <w:numPr>
          <w:ilvl w:val="0"/>
          <w:numId w:val="19"/>
        </w:numPr>
        <w:jc w:val="both"/>
      </w:pPr>
      <w:r>
        <w:t xml:space="preserve">Cliquer sur </w:t>
      </w:r>
      <w:r w:rsidRPr="0011180A">
        <w:rPr>
          <w:noProof/>
        </w:rPr>
        <w:drawing>
          <wp:inline distT="0" distB="0" distL="0" distR="0" wp14:anchorId="0528E4A2" wp14:editId="0CD7DC0B">
            <wp:extent cx="1312333" cy="212965"/>
            <wp:effectExtent l="0" t="0" r="2540" b="0"/>
            <wp:docPr id="100259" name="Picture 10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59077" cy="220551"/>
                    </a:xfrm>
                    <a:prstGeom prst="rect">
                      <a:avLst/>
                    </a:prstGeom>
                  </pic:spPr>
                </pic:pic>
              </a:graphicData>
            </a:graphic>
          </wp:inline>
        </w:drawing>
      </w:r>
      <w:r>
        <w:t xml:space="preserve"> pour télécharger le CSV à compléter sur votre PC ; </w:t>
      </w:r>
    </w:p>
    <w:p w14:paraId="378A3A60" w14:textId="77777777" w:rsidR="00364FCD" w:rsidRDefault="00364FCD" w:rsidP="00364FCD">
      <w:pPr>
        <w:pStyle w:val="Paragraphedeliste"/>
        <w:numPr>
          <w:ilvl w:val="0"/>
          <w:numId w:val="19"/>
        </w:numPr>
        <w:jc w:val="both"/>
      </w:pPr>
      <w:r>
        <w:t xml:space="preserve">Cliquer sur </w:t>
      </w:r>
      <w:r w:rsidRPr="0011180A">
        <w:rPr>
          <w:noProof/>
        </w:rPr>
        <w:drawing>
          <wp:inline distT="0" distB="0" distL="0" distR="0" wp14:anchorId="50214685" wp14:editId="279B42D2">
            <wp:extent cx="619760" cy="185349"/>
            <wp:effectExtent l="0" t="0" r="0" b="0"/>
            <wp:docPr id="100260" name="Picture 10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760" cy="185349"/>
                    </a:xfrm>
                    <a:prstGeom prst="rect">
                      <a:avLst/>
                    </a:prstGeom>
                  </pic:spPr>
                </pic:pic>
              </a:graphicData>
            </a:graphic>
          </wp:inline>
        </w:drawing>
      </w:r>
      <w:r>
        <w:t xml:space="preserve">ou fermer ; </w:t>
      </w:r>
    </w:p>
    <w:p w14:paraId="4CEE3D7B" w14:textId="77777777" w:rsidR="00364FCD" w:rsidRDefault="00364FCD" w:rsidP="00364FCD">
      <w:pPr>
        <w:pStyle w:val="Paragraphedeliste"/>
        <w:numPr>
          <w:ilvl w:val="0"/>
          <w:numId w:val="19"/>
        </w:numPr>
        <w:jc w:val="both"/>
      </w:pPr>
      <w:r>
        <w:t xml:space="preserve">Compléter et sauvegarder le CSV ; </w:t>
      </w:r>
    </w:p>
    <w:p w14:paraId="6AB971E5" w14:textId="77777777" w:rsidR="00364FCD" w:rsidRDefault="00364FCD" w:rsidP="00364FCD">
      <w:pPr>
        <w:pStyle w:val="Paragraphedeliste"/>
        <w:numPr>
          <w:ilvl w:val="0"/>
          <w:numId w:val="19"/>
        </w:numPr>
        <w:jc w:val="both"/>
      </w:pPr>
      <w:r>
        <w:t xml:space="preserve">Cliquer sur l’icône </w:t>
      </w:r>
      <w:r w:rsidRPr="000626BD">
        <w:rPr>
          <w:noProof/>
        </w:rPr>
        <w:drawing>
          <wp:inline distT="0" distB="0" distL="0" distR="0" wp14:anchorId="0A5F385A" wp14:editId="020181CE">
            <wp:extent cx="213378" cy="236240"/>
            <wp:effectExtent l="0" t="0" r="0" b="0"/>
            <wp:docPr id="100261" name="Picture 10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pour importer des membres du personnel ;</w:t>
      </w:r>
    </w:p>
    <w:p w14:paraId="675352B4" w14:textId="77777777" w:rsidR="00364FCD" w:rsidRDefault="00364FCD" w:rsidP="00364FCD">
      <w:pPr>
        <w:pStyle w:val="Paragraphedeliste"/>
        <w:numPr>
          <w:ilvl w:val="0"/>
          <w:numId w:val="19"/>
        </w:numPr>
        <w:jc w:val="both"/>
      </w:pPr>
      <w:r>
        <w:t xml:space="preserve">Cliquer sur </w:t>
      </w:r>
      <w:r w:rsidRPr="0011180A">
        <w:rPr>
          <w:noProof/>
        </w:rPr>
        <w:drawing>
          <wp:inline distT="0" distB="0" distL="0" distR="0" wp14:anchorId="0EDD7CA7" wp14:editId="6203CAB7">
            <wp:extent cx="619760" cy="255196"/>
            <wp:effectExtent l="0" t="0" r="0" b="0"/>
            <wp:docPr id="100262" name="Picture 10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5906" cy="257727"/>
                    </a:xfrm>
                    <a:prstGeom prst="rect">
                      <a:avLst/>
                    </a:prstGeom>
                  </pic:spPr>
                </pic:pic>
              </a:graphicData>
            </a:graphic>
          </wp:inline>
        </w:drawing>
      </w:r>
      <w:r>
        <w:t xml:space="preserve"> pour rechercher et ajouter le fichier CSV à importer ; </w:t>
      </w:r>
    </w:p>
    <w:p w14:paraId="0298AE8B" w14:textId="77777777" w:rsidR="00364FCD" w:rsidRDefault="00364FCD" w:rsidP="00364FCD">
      <w:pPr>
        <w:pStyle w:val="Paragraphedeliste"/>
        <w:numPr>
          <w:ilvl w:val="0"/>
          <w:numId w:val="19"/>
        </w:numPr>
        <w:jc w:val="both"/>
      </w:pPr>
      <w:r>
        <w:t xml:space="preserve">Cliquer sur </w:t>
      </w:r>
      <w:r w:rsidRPr="0011180A">
        <w:rPr>
          <w:noProof/>
        </w:rPr>
        <w:drawing>
          <wp:inline distT="0" distB="0" distL="0" distR="0" wp14:anchorId="4684BA3A" wp14:editId="6CE9248D">
            <wp:extent cx="567358" cy="214206"/>
            <wp:effectExtent l="0" t="0" r="4445" b="0"/>
            <wp:docPr id="100263" name="Picture 10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9810" cy="215132"/>
                    </a:xfrm>
                    <a:prstGeom prst="rect">
                      <a:avLst/>
                    </a:prstGeom>
                  </pic:spPr>
                </pic:pic>
              </a:graphicData>
            </a:graphic>
          </wp:inline>
        </w:drawing>
      </w:r>
      <w:r>
        <w:t xml:space="preserve"> pour valider l’import des membres du personnel. </w:t>
      </w:r>
    </w:p>
    <w:p w14:paraId="366CB43B" w14:textId="77777777" w:rsidR="00364FCD" w:rsidRPr="007D2DDE" w:rsidRDefault="00364FCD" w:rsidP="00364FCD">
      <w:pPr>
        <w:jc w:val="both"/>
      </w:pPr>
      <w:r w:rsidRPr="007D2DDE">
        <w:rPr>
          <w:b/>
          <w:bCs/>
          <w:color w:val="FF0000"/>
        </w:rPr>
        <w:t>(!)</w:t>
      </w:r>
      <w:r w:rsidRPr="007D2DDE">
        <w:t xml:space="preserve"> Lors d’un import CSV, le système contrôle les données encodées et veille au respect de certaines règles.  Liste des contrôles réalisées lors de l’import d’un membre du personnel (</w:t>
      </w:r>
      <w:r>
        <w:t>université</w:t>
      </w:r>
      <w:r w:rsidRPr="007D2DDE">
        <w:t xml:space="preserve">) : </w:t>
      </w:r>
    </w:p>
    <w:p w14:paraId="034B1BF3" w14:textId="4A48F4E7" w:rsidR="00364FCD" w:rsidRPr="00150055" w:rsidRDefault="00364FCD" w:rsidP="00364FCD">
      <w:pPr>
        <w:pStyle w:val="Paragraphedeliste"/>
        <w:numPr>
          <w:ilvl w:val="0"/>
          <w:numId w:val="14"/>
        </w:numPr>
        <w:jc w:val="both"/>
      </w:pPr>
      <w:r w:rsidRPr="00150055">
        <w:t xml:space="preserve">« Statut » doit être dans la liste des valeurs possibles. Être dans la liste des valeurs possibles : </w:t>
      </w:r>
    </w:p>
    <w:p w14:paraId="737BDB97" w14:textId="77777777" w:rsidR="00364FCD" w:rsidRPr="00150055" w:rsidRDefault="00364FCD" w:rsidP="00364FCD">
      <w:pPr>
        <w:pStyle w:val="Paragraphedeliste"/>
        <w:numPr>
          <w:ilvl w:val="1"/>
          <w:numId w:val="14"/>
        </w:numPr>
        <w:jc w:val="both"/>
      </w:pPr>
      <w:r w:rsidRPr="00150055">
        <w:t xml:space="preserve">Être référencé dans l’application ; </w:t>
      </w:r>
    </w:p>
    <w:p w14:paraId="71A43766" w14:textId="77777777" w:rsidR="00364FCD" w:rsidRPr="00150055" w:rsidRDefault="00364FCD" w:rsidP="00364FCD">
      <w:pPr>
        <w:pStyle w:val="Paragraphedeliste"/>
        <w:numPr>
          <w:ilvl w:val="1"/>
          <w:numId w:val="14"/>
        </w:numPr>
        <w:jc w:val="both"/>
      </w:pPr>
      <w:r w:rsidRPr="00150055">
        <w:t>Être orthographié/ formulé dans le CSV exactement comme dans l’application ;</w:t>
      </w:r>
    </w:p>
    <w:p w14:paraId="43EE4B73" w14:textId="2830791C" w:rsidR="00364FCD" w:rsidRPr="00150055" w:rsidRDefault="00364FCD" w:rsidP="00364FCD">
      <w:pPr>
        <w:pStyle w:val="Paragraphedeliste"/>
        <w:numPr>
          <w:ilvl w:val="0"/>
          <w:numId w:val="14"/>
        </w:numPr>
        <w:jc w:val="both"/>
      </w:pPr>
      <w:r w:rsidRPr="00150055">
        <w:t xml:space="preserve">« Fonction » doit être dans la liste des valeurs possibles. Être dans la liste des valeurs possibles : </w:t>
      </w:r>
    </w:p>
    <w:p w14:paraId="27D15D4F" w14:textId="77777777" w:rsidR="00364FCD" w:rsidRPr="00150055" w:rsidRDefault="00364FCD" w:rsidP="00364FCD">
      <w:pPr>
        <w:pStyle w:val="Paragraphedeliste"/>
        <w:numPr>
          <w:ilvl w:val="1"/>
          <w:numId w:val="14"/>
        </w:numPr>
        <w:jc w:val="both"/>
      </w:pPr>
      <w:r w:rsidRPr="00150055">
        <w:t xml:space="preserve">Être référencé dans l’application ; </w:t>
      </w:r>
    </w:p>
    <w:p w14:paraId="25F57412" w14:textId="77777777" w:rsidR="00364FCD" w:rsidRPr="00150055" w:rsidRDefault="00364FCD" w:rsidP="00364FCD">
      <w:pPr>
        <w:pStyle w:val="Paragraphedeliste"/>
        <w:numPr>
          <w:ilvl w:val="1"/>
          <w:numId w:val="14"/>
        </w:numPr>
        <w:jc w:val="both"/>
      </w:pPr>
      <w:r w:rsidRPr="00150055">
        <w:t>Être orthographié/ formulé dans le CSV exactement comme dans l’application ;</w:t>
      </w:r>
    </w:p>
    <w:p w14:paraId="54729E3F" w14:textId="77777777" w:rsidR="00364FCD" w:rsidRPr="00150055" w:rsidRDefault="00364FCD" w:rsidP="00364FCD">
      <w:pPr>
        <w:pStyle w:val="Paragraphedeliste"/>
        <w:numPr>
          <w:ilvl w:val="0"/>
          <w:numId w:val="14"/>
        </w:numPr>
        <w:jc w:val="both"/>
      </w:pPr>
      <w:r w:rsidRPr="00150055">
        <w:t xml:space="preserve">« Taux d'occupation x » doit être un pourcentage. Un pourcentage : </w:t>
      </w:r>
    </w:p>
    <w:p w14:paraId="4C2DAA35" w14:textId="77777777" w:rsidR="00364FCD" w:rsidRPr="00150055" w:rsidRDefault="00364FCD" w:rsidP="00364FCD">
      <w:pPr>
        <w:pStyle w:val="Paragraphedeliste"/>
        <w:numPr>
          <w:ilvl w:val="1"/>
          <w:numId w:val="14"/>
        </w:numPr>
        <w:jc w:val="both"/>
      </w:pPr>
      <w:r w:rsidRPr="00150055">
        <w:t>Peut contenir "%" mais pas obligatoirement ;</w:t>
      </w:r>
    </w:p>
    <w:p w14:paraId="0EE78C7F" w14:textId="77777777" w:rsidR="00364FCD" w:rsidRPr="00150055" w:rsidRDefault="00364FCD" w:rsidP="00364FCD">
      <w:pPr>
        <w:pStyle w:val="Paragraphedeliste"/>
        <w:numPr>
          <w:ilvl w:val="1"/>
          <w:numId w:val="14"/>
        </w:numPr>
        <w:jc w:val="both"/>
      </w:pPr>
      <w:r w:rsidRPr="00150055">
        <w:t>Peut contenir des espaces ;</w:t>
      </w:r>
    </w:p>
    <w:p w14:paraId="6405A46C" w14:textId="77777777" w:rsidR="00364FCD" w:rsidRPr="00150055" w:rsidRDefault="00364FCD" w:rsidP="00364FCD">
      <w:pPr>
        <w:pStyle w:val="Paragraphedeliste"/>
        <w:numPr>
          <w:ilvl w:val="1"/>
          <w:numId w:val="14"/>
        </w:numPr>
        <w:jc w:val="both"/>
      </w:pPr>
      <w:r w:rsidRPr="00150055">
        <w:t>Les décimales peuvent être séparé par un point ou une virgule ;</w:t>
      </w:r>
    </w:p>
    <w:p w14:paraId="4781BD98" w14:textId="77777777" w:rsidR="00364FCD" w:rsidRPr="00150055" w:rsidRDefault="00364FCD" w:rsidP="00364FCD">
      <w:pPr>
        <w:pStyle w:val="Paragraphedeliste"/>
        <w:numPr>
          <w:ilvl w:val="1"/>
          <w:numId w:val="14"/>
        </w:numPr>
        <w:jc w:val="both"/>
      </w:pPr>
      <w:r w:rsidRPr="00150055">
        <w:lastRenderedPageBreak/>
        <w:t>Pas de séparations par point des milliers, centaines, etc.</w:t>
      </w:r>
    </w:p>
    <w:p w14:paraId="57533B72" w14:textId="77777777" w:rsidR="00364FCD" w:rsidRPr="00150055" w:rsidRDefault="00364FCD" w:rsidP="00364FCD">
      <w:pPr>
        <w:pStyle w:val="Paragraphedeliste"/>
        <w:numPr>
          <w:ilvl w:val="0"/>
          <w:numId w:val="14"/>
        </w:numPr>
        <w:jc w:val="both"/>
      </w:pPr>
      <w:r w:rsidRPr="00150055">
        <w:t xml:space="preserve">Les autres champs doivent être des montants. Un montant : </w:t>
      </w:r>
    </w:p>
    <w:p w14:paraId="2F1C6C57" w14:textId="77777777" w:rsidR="00364FCD" w:rsidRPr="00150055" w:rsidRDefault="00364FCD" w:rsidP="00364FCD">
      <w:pPr>
        <w:pStyle w:val="Paragraphedeliste"/>
        <w:numPr>
          <w:ilvl w:val="1"/>
          <w:numId w:val="14"/>
        </w:numPr>
        <w:jc w:val="both"/>
      </w:pPr>
      <w:r w:rsidRPr="00150055">
        <w:t>Peut contenir "€" mais pas obligatoirement ;</w:t>
      </w:r>
    </w:p>
    <w:p w14:paraId="70751CF8" w14:textId="77777777" w:rsidR="00364FCD" w:rsidRPr="00150055" w:rsidRDefault="00364FCD" w:rsidP="00364FCD">
      <w:pPr>
        <w:pStyle w:val="Paragraphedeliste"/>
        <w:numPr>
          <w:ilvl w:val="1"/>
          <w:numId w:val="14"/>
        </w:numPr>
        <w:jc w:val="both"/>
      </w:pPr>
      <w:r w:rsidRPr="00150055">
        <w:t>Peut contenir des espaces ;</w:t>
      </w:r>
    </w:p>
    <w:p w14:paraId="57E54E5A" w14:textId="77777777" w:rsidR="00364FCD" w:rsidRPr="00150055" w:rsidRDefault="00364FCD" w:rsidP="00364FCD">
      <w:pPr>
        <w:pStyle w:val="Paragraphedeliste"/>
        <w:numPr>
          <w:ilvl w:val="1"/>
          <w:numId w:val="14"/>
        </w:numPr>
        <w:jc w:val="both"/>
      </w:pPr>
      <w:r w:rsidRPr="00150055">
        <w:t>Les décimales peuvent être séparé par un point ou une virgule ;</w:t>
      </w:r>
    </w:p>
    <w:p w14:paraId="12FBC111" w14:textId="77777777" w:rsidR="00364FCD" w:rsidRPr="00150055" w:rsidRDefault="00364FCD" w:rsidP="00364FCD">
      <w:pPr>
        <w:pStyle w:val="Paragraphedeliste"/>
        <w:numPr>
          <w:ilvl w:val="1"/>
          <w:numId w:val="14"/>
        </w:numPr>
        <w:jc w:val="both"/>
      </w:pPr>
      <w:r w:rsidRPr="00150055">
        <w:t>Pas de séparations par point des milliers, centaines, etc.</w:t>
      </w:r>
    </w:p>
    <w:p w14:paraId="5F2A7201" w14:textId="77777777" w:rsidR="00364FCD" w:rsidRDefault="00364FCD" w:rsidP="00364FCD">
      <w:pPr>
        <w:jc w:val="both"/>
      </w:pPr>
      <w:r w:rsidRPr="007D2DDE">
        <w:t>En cas de détection d’erreur, le système ne procède pas à l’import du CSV et invite l’utilisateur à vérifier les lignes en erreur.</w:t>
      </w:r>
    </w:p>
    <w:p w14:paraId="7A647F7B" w14:textId="77777777" w:rsidR="00364FCD" w:rsidRPr="00152326" w:rsidRDefault="00364FCD" w:rsidP="00364FCD">
      <w:pPr>
        <w:jc w:val="both"/>
      </w:pPr>
      <w:r w:rsidRPr="001B32A6">
        <w:rPr>
          <w:u w:val="single"/>
        </w:rPr>
        <w:t>Remarque</w:t>
      </w:r>
      <w:r>
        <w:t> : Comme pour l’encodage manuel, aucune donnée n’est obligatoire lors de l’import par CSV. Cependant, la soumission de l’e-report (</w:t>
      </w:r>
      <w:proofErr w:type="spellStart"/>
      <w:r>
        <w:t>cfr</w:t>
      </w:r>
      <w:proofErr w:type="spellEnd"/>
      <w:r>
        <w:t>. Soumettre un e-report) sera bloqué par un message d’avertissement tant qu’il manquera des données pour un membre du personnel.</w:t>
      </w:r>
    </w:p>
    <w:p w14:paraId="7C7B79D5" w14:textId="77777777" w:rsidR="00364FCD" w:rsidRDefault="00364FCD" w:rsidP="004511BB">
      <w:pPr>
        <w:pStyle w:val="Titre3"/>
      </w:pPr>
      <w:bookmarkStart w:id="55" w:name="_Toc131319271"/>
      <w:bookmarkStart w:id="56" w:name="_Toc140138925"/>
      <w:r>
        <w:t>Onglet « Amortissements »</w:t>
      </w:r>
      <w:bookmarkEnd w:id="55"/>
      <w:bookmarkEnd w:id="56"/>
      <w:r>
        <w:t xml:space="preserve"> </w:t>
      </w:r>
    </w:p>
    <w:p w14:paraId="27FDCCCD" w14:textId="77777777" w:rsidR="00364FCD" w:rsidRDefault="00364FCD" w:rsidP="00364FCD">
      <w:pPr>
        <w:jc w:val="both"/>
      </w:pPr>
      <w:r w:rsidRPr="00491BD0">
        <w:rPr>
          <w:noProof/>
        </w:rPr>
        <w:drawing>
          <wp:inline distT="0" distB="0" distL="0" distR="0" wp14:anchorId="472C1B20" wp14:editId="021975AB">
            <wp:extent cx="5731510" cy="1512570"/>
            <wp:effectExtent l="0" t="0" r="2540" b="0"/>
            <wp:docPr id="143" name="Picture 14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application, Word&#10;&#10;Description automatically generated"/>
                    <pic:cNvPicPr/>
                  </pic:nvPicPr>
                  <pic:blipFill>
                    <a:blip r:embed="rId56"/>
                    <a:stretch>
                      <a:fillRect/>
                    </a:stretch>
                  </pic:blipFill>
                  <pic:spPr>
                    <a:xfrm>
                      <a:off x="0" y="0"/>
                      <a:ext cx="5731510" cy="1512570"/>
                    </a:xfrm>
                    <a:prstGeom prst="rect">
                      <a:avLst/>
                    </a:prstGeom>
                  </pic:spPr>
                </pic:pic>
              </a:graphicData>
            </a:graphic>
          </wp:inline>
        </w:drawing>
      </w:r>
    </w:p>
    <w:p w14:paraId="4EA6A804" w14:textId="77777777" w:rsidR="00364FCD" w:rsidRDefault="00364FCD" w:rsidP="00364FCD">
      <w:pPr>
        <w:jc w:val="both"/>
      </w:pPr>
      <w:r>
        <w:t>L’onglet « Amortissements » d’un e-report permet l’encodage des amortissements du bénéficiaire de la convention par une personne de contact (encodeur ou validateur).</w:t>
      </w:r>
    </w:p>
    <w:p w14:paraId="6A888F98" w14:textId="77777777" w:rsidR="00364FCD" w:rsidRDefault="00364FCD" w:rsidP="00364FCD">
      <w:pPr>
        <w:jc w:val="both"/>
      </w:pPr>
      <w:r>
        <w:t xml:space="preserve">La liste des amortissements est présentée sous forme de tableau. </w:t>
      </w:r>
    </w:p>
    <w:p w14:paraId="13F9BAE0" w14:textId="77777777" w:rsidR="00364FCD" w:rsidRPr="00784D42" w:rsidRDefault="00364FCD" w:rsidP="00364FCD">
      <w:pPr>
        <w:spacing w:after="0"/>
        <w:jc w:val="both"/>
        <w:rPr>
          <w:rFonts w:cstheme="minorHAnsi"/>
          <w:u w:val="single"/>
        </w:rPr>
      </w:pPr>
      <w:r w:rsidRPr="00784D42">
        <w:rPr>
          <w:rFonts w:cstheme="minorHAnsi"/>
          <w:u w:val="single"/>
        </w:rPr>
        <w:t xml:space="preserve">Remarques : </w:t>
      </w:r>
    </w:p>
    <w:p w14:paraId="6E82D221" w14:textId="77777777" w:rsidR="00364FCD" w:rsidRPr="00784D42" w:rsidRDefault="00364FCD" w:rsidP="00364FCD">
      <w:pPr>
        <w:spacing w:after="0"/>
        <w:jc w:val="both"/>
        <w:rPr>
          <w:rFonts w:cstheme="minorHAnsi"/>
        </w:rPr>
      </w:pPr>
      <w:r w:rsidRPr="00784D42">
        <w:rPr>
          <w:rFonts w:cstheme="minorHAnsi"/>
        </w:rPr>
        <w:t>L’icône</w:t>
      </w:r>
      <w:r w:rsidRPr="00784D42">
        <w:rPr>
          <w:noProof/>
        </w:rPr>
        <w:drawing>
          <wp:inline distT="0" distB="0" distL="0" distR="0" wp14:anchorId="25C3C8D6" wp14:editId="62FC778F">
            <wp:extent cx="165463" cy="144780"/>
            <wp:effectExtent l="0" t="0" r="6350"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2BC42304" w14:textId="77777777" w:rsidR="00364FCD" w:rsidRDefault="00364FCD" w:rsidP="00364FCD">
      <w:pPr>
        <w:spacing w:after="0"/>
        <w:jc w:val="both"/>
        <w:rPr>
          <w:rFonts w:cstheme="minorHAnsi"/>
        </w:rPr>
      </w:pPr>
      <w:r w:rsidRPr="00784D42">
        <w:rPr>
          <w:rFonts w:cstheme="minorHAnsi"/>
        </w:rPr>
        <w:t xml:space="preserve">L’icône </w:t>
      </w:r>
      <w:r w:rsidRPr="00784D42">
        <w:rPr>
          <w:noProof/>
        </w:rPr>
        <w:drawing>
          <wp:inline distT="0" distB="0" distL="0" distR="0" wp14:anchorId="0A83942D" wp14:editId="74D8330C">
            <wp:extent cx="205758" cy="236240"/>
            <wp:effectExtent l="0" t="0" r="381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1E802101" w14:textId="77777777" w:rsidR="00364FCD" w:rsidRDefault="00364FCD" w:rsidP="00364FCD">
      <w:pPr>
        <w:spacing w:after="0"/>
        <w:jc w:val="both"/>
        <w:rPr>
          <w:rFonts w:cstheme="minorHAnsi"/>
        </w:rPr>
      </w:pPr>
    </w:p>
    <w:p w14:paraId="347EE0F5" w14:textId="7D702649" w:rsidR="00364FCD" w:rsidRDefault="00364FCD" w:rsidP="00364FCD">
      <w:pPr>
        <w:jc w:val="both"/>
      </w:pPr>
      <w:r>
        <w:t xml:space="preserve">Au regard de chaque ligne retournée : </w:t>
      </w:r>
    </w:p>
    <w:p w14:paraId="0288D653" w14:textId="77777777" w:rsidR="00364FCD" w:rsidRDefault="00364FCD" w:rsidP="00364FCD">
      <w:pPr>
        <w:pStyle w:val="Paragraphedeliste"/>
        <w:numPr>
          <w:ilvl w:val="0"/>
          <w:numId w:val="1"/>
        </w:numPr>
        <w:jc w:val="both"/>
      </w:pPr>
      <w:r>
        <w:t xml:space="preserve">Une icône </w:t>
      </w:r>
      <w:r w:rsidRPr="004E7D04">
        <w:rPr>
          <w:noProof/>
        </w:rPr>
        <w:drawing>
          <wp:inline distT="0" distB="0" distL="0" distR="0" wp14:anchorId="252B561C" wp14:editId="0A9348AA">
            <wp:extent cx="135467" cy="11921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une ligne de dépense ; </w:t>
      </w:r>
    </w:p>
    <w:p w14:paraId="5692CDEC" w14:textId="77777777" w:rsidR="00364FCD" w:rsidRDefault="00364FCD" w:rsidP="00364FCD">
      <w:pPr>
        <w:pStyle w:val="Paragraphedeliste"/>
        <w:numPr>
          <w:ilvl w:val="0"/>
          <w:numId w:val="1"/>
        </w:numPr>
        <w:jc w:val="both"/>
      </w:pPr>
      <w:r>
        <w:t xml:space="preserve">Une icône </w:t>
      </w:r>
      <w:r w:rsidRPr="00B948EA">
        <w:rPr>
          <w:noProof/>
        </w:rPr>
        <w:drawing>
          <wp:inline distT="0" distB="0" distL="0" distR="0" wp14:anchorId="4F576917" wp14:editId="67676E32">
            <wp:extent cx="135255" cy="173899"/>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6117" cy="175007"/>
                    </a:xfrm>
                    <a:prstGeom prst="rect">
                      <a:avLst/>
                    </a:prstGeom>
                  </pic:spPr>
                </pic:pic>
              </a:graphicData>
            </a:graphic>
          </wp:inline>
        </w:drawing>
      </w:r>
      <w:r>
        <w:t xml:space="preserve"> d’ajouter et consulter des pièces justificatives à la dépense. </w:t>
      </w:r>
    </w:p>
    <w:p w14:paraId="151A50E5" w14:textId="77777777" w:rsidR="00850352" w:rsidRDefault="00850352">
      <w:r>
        <w:br w:type="page"/>
      </w:r>
    </w:p>
    <w:p w14:paraId="58F2B12D" w14:textId="66A2F83E" w:rsidR="00364FCD" w:rsidRDefault="00364FCD" w:rsidP="00364FCD">
      <w:pPr>
        <w:jc w:val="both"/>
      </w:pPr>
      <w:r>
        <w:lastRenderedPageBreak/>
        <w:t>Au bas en droite :</w:t>
      </w:r>
    </w:p>
    <w:p w14:paraId="7183DF0A" w14:textId="77777777" w:rsidR="00364FCD" w:rsidRDefault="00364FCD" w:rsidP="00364FCD">
      <w:pPr>
        <w:pStyle w:val="Paragraphedeliste"/>
        <w:numPr>
          <w:ilvl w:val="0"/>
          <w:numId w:val="4"/>
        </w:numPr>
        <w:jc w:val="both"/>
      </w:pPr>
      <w:r>
        <w:t xml:space="preserve">Un bouton </w:t>
      </w:r>
      <w:r w:rsidRPr="00491BD0">
        <w:rPr>
          <w:noProof/>
        </w:rPr>
        <w:drawing>
          <wp:inline distT="0" distB="0" distL="0" distR="0" wp14:anchorId="05FB6203" wp14:editId="17EBCB82">
            <wp:extent cx="528320" cy="161552"/>
            <wp:effectExtent l="0" t="0" r="508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5772" cy="163831"/>
                    </a:xfrm>
                    <a:prstGeom prst="rect">
                      <a:avLst/>
                    </a:prstGeom>
                  </pic:spPr>
                </pic:pic>
              </a:graphicData>
            </a:graphic>
          </wp:inline>
        </w:drawing>
      </w:r>
      <w:r>
        <w:t xml:space="preserve"> permet de naviguer vers l’onglet précédent ;</w:t>
      </w:r>
    </w:p>
    <w:p w14:paraId="6B107EB6"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4BEAF977" wp14:editId="10712FC3">
            <wp:extent cx="520700" cy="164432"/>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1696" cy="171062"/>
                    </a:xfrm>
                    <a:prstGeom prst="rect">
                      <a:avLst/>
                    </a:prstGeom>
                  </pic:spPr>
                </pic:pic>
              </a:graphicData>
            </a:graphic>
          </wp:inline>
        </w:drawing>
      </w:r>
      <w:r>
        <w:t>permet de réinitialiser les données encodées avant sauvegarde (y compris les documents ajoutés) ;</w:t>
      </w:r>
    </w:p>
    <w:p w14:paraId="72DA0486" w14:textId="77777777" w:rsidR="00364FCD" w:rsidRDefault="00364FCD" w:rsidP="00364FCD">
      <w:pPr>
        <w:pStyle w:val="Paragraphedeliste"/>
        <w:numPr>
          <w:ilvl w:val="0"/>
          <w:numId w:val="4"/>
        </w:numPr>
        <w:jc w:val="both"/>
      </w:pPr>
      <w:r>
        <w:t xml:space="preserve">Un bouton </w:t>
      </w:r>
      <w:r w:rsidRPr="002D3163">
        <w:rPr>
          <w:noProof/>
        </w:rPr>
        <w:drawing>
          <wp:inline distT="0" distB="0" distL="0" distR="0" wp14:anchorId="61420409" wp14:editId="3CA1AFF3">
            <wp:extent cx="505595" cy="179557"/>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de réinitialiser les données encodées (y compris les documents ajoutés) avant sauvegarde et de fermer l’e-report ; </w:t>
      </w:r>
    </w:p>
    <w:p w14:paraId="30EC84FD"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21E7DF96" wp14:editId="57793CF5">
            <wp:extent cx="579863" cy="182880"/>
            <wp:effectExtent l="0" t="0" r="0" b="762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104" cy="183902"/>
                    </a:xfrm>
                    <a:prstGeom prst="rect">
                      <a:avLst/>
                    </a:prstGeom>
                  </pic:spPr>
                </pic:pic>
              </a:graphicData>
            </a:graphic>
          </wp:inline>
        </w:drawing>
      </w:r>
      <w:r>
        <w:t xml:space="preserve"> permet de sauvegarder les modifications apportées ; </w:t>
      </w:r>
    </w:p>
    <w:p w14:paraId="7CB69E92"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61245712" wp14:editId="4A2D4619">
            <wp:extent cx="436810" cy="160019"/>
            <wp:effectExtent l="0" t="0" r="190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8724" cy="168047"/>
                    </a:xfrm>
                    <a:prstGeom prst="rect">
                      <a:avLst/>
                    </a:prstGeom>
                  </pic:spPr>
                </pic:pic>
              </a:graphicData>
            </a:graphic>
          </wp:inline>
        </w:drawing>
      </w:r>
      <w:r>
        <w:t xml:space="preserve">permet de sauvegarder les modifications et de naviguer vers l’onglet suivant. </w:t>
      </w:r>
    </w:p>
    <w:p w14:paraId="04EE3DE1" w14:textId="77777777" w:rsidR="00364FCD" w:rsidRDefault="00364FCD" w:rsidP="004511BB">
      <w:pPr>
        <w:pStyle w:val="Titre4"/>
      </w:pPr>
      <w:bookmarkStart w:id="57" w:name="_Toc140138926"/>
      <w:r>
        <w:t>Ajout manuel de dépenses</w:t>
      </w:r>
      <w:bookmarkEnd w:id="57"/>
    </w:p>
    <w:p w14:paraId="42C89783" w14:textId="77777777" w:rsidR="00364FCD" w:rsidRDefault="00364FCD" w:rsidP="00364FCD">
      <w:r w:rsidRPr="001F5C16">
        <w:rPr>
          <w:noProof/>
        </w:rPr>
        <w:drawing>
          <wp:inline distT="0" distB="0" distL="0" distR="0" wp14:anchorId="45E710E3" wp14:editId="4C7FAC35">
            <wp:extent cx="5731510" cy="864870"/>
            <wp:effectExtent l="0" t="0" r="2540" b="0"/>
            <wp:docPr id="157" name="Picture 1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Graphical user interface, application&#10;&#10;Description automatically generated"/>
                    <pic:cNvPicPr/>
                  </pic:nvPicPr>
                  <pic:blipFill>
                    <a:blip r:embed="rId58"/>
                    <a:stretch>
                      <a:fillRect/>
                    </a:stretch>
                  </pic:blipFill>
                  <pic:spPr>
                    <a:xfrm>
                      <a:off x="0" y="0"/>
                      <a:ext cx="5731510" cy="864870"/>
                    </a:xfrm>
                    <a:prstGeom prst="rect">
                      <a:avLst/>
                    </a:prstGeom>
                  </pic:spPr>
                </pic:pic>
              </a:graphicData>
            </a:graphic>
          </wp:inline>
        </w:drawing>
      </w:r>
    </w:p>
    <w:p w14:paraId="24694DF7" w14:textId="5C4E23FE" w:rsidR="00364FCD" w:rsidRDefault="00364FCD" w:rsidP="00364FCD">
      <w:pPr>
        <w:jc w:val="both"/>
      </w:pPr>
      <w:r>
        <w:t xml:space="preserve">En haut à droite de l’onglet « Amortissements », une icône </w:t>
      </w:r>
      <w:r w:rsidRPr="00800316">
        <w:rPr>
          <w:noProof/>
        </w:rPr>
        <w:drawing>
          <wp:inline distT="0" distB="0" distL="0" distR="0" wp14:anchorId="58FE3BA1" wp14:editId="2C42692E">
            <wp:extent cx="166724" cy="144494"/>
            <wp:effectExtent l="0" t="0" r="5080" b="825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l’ajout d’une dépense par une personne de contact du bénéficiaire de la convention (encodeur ou validateur). </w:t>
      </w:r>
    </w:p>
    <w:p w14:paraId="76E0BA3E" w14:textId="77777777" w:rsidR="00364FCD" w:rsidRDefault="00364FCD" w:rsidP="00364FCD">
      <w:r>
        <w:t xml:space="preserve">La même icône </w:t>
      </w:r>
      <w:r w:rsidRPr="00800316">
        <w:rPr>
          <w:noProof/>
        </w:rPr>
        <w:drawing>
          <wp:inline distT="0" distB="0" distL="0" distR="0" wp14:anchorId="0AC9CD73" wp14:editId="7ADB700B">
            <wp:extent cx="166724" cy="144494"/>
            <wp:effectExtent l="0" t="0" r="5080" b="825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est présente en-dessous de la dernière ligne du tableau. </w:t>
      </w:r>
    </w:p>
    <w:p w14:paraId="2655E199" w14:textId="77777777" w:rsidR="00364FCD" w:rsidRDefault="00364FCD" w:rsidP="00364FCD">
      <w:r>
        <w:t xml:space="preserve">L’utilisateur est invité à renseigner : </w:t>
      </w:r>
    </w:p>
    <w:tbl>
      <w:tblPr>
        <w:tblStyle w:val="Grilledutableau"/>
        <w:tblW w:w="0" w:type="auto"/>
        <w:tblLook w:val="04A0" w:firstRow="1" w:lastRow="0" w:firstColumn="1" w:lastColumn="0" w:noHBand="0" w:noVBand="1"/>
      </w:tblPr>
      <w:tblGrid>
        <w:gridCol w:w="2168"/>
        <w:gridCol w:w="1088"/>
        <w:gridCol w:w="5760"/>
      </w:tblGrid>
      <w:tr w:rsidR="00364FCD" w:rsidRPr="000F3B52" w14:paraId="0B53078A" w14:textId="77777777" w:rsidTr="00F126A4">
        <w:tc>
          <w:tcPr>
            <w:tcW w:w="2168" w:type="dxa"/>
            <w:shd w:val="clear" w:color="auto" w:fill="F2F2F2" w:themeFill="background1" w:themeFillShade="F2"/>
          </w:tcPr>
          <w:p w14:paraId="47BC74D6"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23DB0FCF"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25FA386A" w14:textId="77777777" w:rsidR="00364FCD" w:rsidRPr="000F3B52" w:rsidRDefault="00364FCD" w:rsidP="00F126A4">
            <w:pPr>
              <w:rPr>
                <w:b/>
                <w:bCs/>
              </w:rPr>
            </w:pPr>
            <w:r w:rsidRPr="000F3B52">
              <w:rPr>
                <w:b/>
                <w:bCs/>
              </w:rPr>
              <w:t xml:space="preserve">Remarques </w:t>
            </w:r>
          </w:p>
        </w:tc>
      </w:tr>
      <w:tr w:rsidR="00364FCD" w14:paraId="6E87DE42" w14:textId="77777777" w:rsidTr="00F126A4">
        <w:tc>
          <w:tcPr>
            <w:tcW w:w="2168" w:type="dxa"/>
          </w:tcPr>
          <w:p w14:paraId="0B54E21F" w14:textId="77777777" w:rsidR="00364FCD" w:rsidRDefault="00364FCD" w:rsidP="00F126A4">
            <w:r>
              <w:t xml:space="preserve">N° pièce justificative </w:t>
            </w:r>
          </w:p>
        </w:tc>
        <w:tc>
          <w:tcPr>
            <w:tcW w:w="1088" w:type="dxa"/>
          </w:tcPr>
          <w:p w14:paraId="52738073" w14:textId="77777777" w:rsidR="00364FCD" w:rsidRDefault="00364FCD" w:rsidP="00F126A4">
            <w:pPr>
              <w:jc w:val="both"/>
            </w:pPr>
            <w:r>
              <w:t>Oui</w:t>
            </w:r>
          </w:p>
        </w:tc>
        <w:tc>
          <w:tcPr>
            <w:tcW w:w="5760" w:type="dxa"/>
          </w:tcPr>
          <w:p w14:paraId="341396AB" w14:textId="42557203" w:rsidR="00364FCD"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w:t>
            </w:r>
            <w:r>
              <w:t xml:space="preserve">s numéros de pièce justificative d’un e-report afin de détecter des éventuels doublons.  </w:t>
            </w:r>
          </w:p>
        </w:tc>
      </w:tr>
      <w:tr w:rsidR="00364FCD" w14:paraId="6C7FD1DC" w14:textId="77777777" w:rsidTr="00F126A4">
        <w:tc>
          <w:tcPr>
            <w:tcW w:w="2168" w:type="dxa"/>
          </w:tcPr>
          <w:p w14:paraId="6D667665" w14:textId="77777777" w:rsidR="00364FCD" w:rsidRDefault="00364FCD" w:rsidP="00F126A4">
            <w:r>
              <w:t>Prestataire</w:t>
            </w:r>
          </w:p>
        </w:tc>
        <w:tc>
          <w:tcPr>
            <w:tcW w:w="1088" w:type="dxa"/>
          </w:tcPr>
          <w:p w14:paraId="0ED8FA9A" w14:textId="77777777" w:rsidR="00364FCD" w:rsidRDefault="00364FCD" w:rsidP="00F126A4">
            <w:pPr>
              <w:jc w:val="both"/>
            </w:pPr>
            <w:r>
              <w:t>Oui</w:t>
            </w:r>
          </w:p>
        </w:tc>
        <w:tc>
          <w:tcPr>
            <w:tcW w:w="5760" w:type="dxa"/>
          </w:tcPr>
          <w:p w14:paraId="3512ADCD" w14:textId="77777777" w:rsidR="00364FCD" w:rsidRDefault="00364FCD" w:rsidP="00F126A4">
            <w:pPr>
              <w:jc w:val="both"/>
            </w:pPr>
            <w:r>
              <w:t xml:space="preserve">Menu déroulant, valeur simple. </w:t>
            </w:r>
          </w:p>
          <w:p w14:paraId="28A272BB" w14:textId="77777777" w:rsidR="00364FCD" w:rsidRDefault="00364FCD" w:rsidP="00F126A4">
            <w:pPr>
              <w:jc w:val="both"/>
            </w:pPr>
            <w:r>
              <w:t xml:space="preserve">Permet de sélectionner parmi la liste des prestataires du bénéficiaire de la convention (Onglet « Prestataires »), le prestataire lié à la dépense. </w:t>
            </w:r>
          </w:p>
          <w:p w14:paraId="7B1840EE" w14:textId="77777777" w:rsidR="00364FCD" w:rsidRDefault="00364FCD" w:rsidP="00F126A4">
            <w:pPr>
              <w:jc w:val="both"/>
            </w:pPr>
            <w:r>
              <w:t xml:space="preserve">L’icône </w:t>
            </w:r>
            <w:r w:rsidRPr="001F5C16">
              <w:rPr>
                <w:noProof/>
              </w:rPr>
              <w:drawing>
                <wp:inline distT="0" distB="0" distL="0" distR="0" wp14:anchorId="4F6649D6" wp14:editId="222B69B1">
                  <wp:extent cx="198137" cy="160034"/>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8137" cy="160034"/>
                          </a:xfrm>
                          <a:prstGeom prst="rect">
                            <a:avLst/>
                          </a:prstGeom>
                        </pic:spPr>
                      </pic:pic>
                    </a:graphicData>
                  </a:graphic>
                </wp:inline>
              </w:drawing>
            </w:r>
            <w:r>
              <w:t xml:space="preserve"> permet également la création de nouveaux prestaires. Pour plus de détails sur les règles de création, consulter la section « Ajouter un prestataire ». </w:t>
            </w:r>
          </w:p>
        </w:tc>
      </w:tr>
      <w:tr w:rsidR="00364FCD" w14:paraId="22C01C1D" w14:textId="77777777" w:rsidTr="00F126A4">
        <w:tc>
          <w:tcPr>
            <w:tcW w:w="2168" w:type="dxa"/>
          </w:tcPr>
          <w:p w14:paraId="7EA2D83C" w14:textId="77777777" w:rsidR="00364FCD" w:rsidRDefault="00364FCD" w:rsidP="00F126A4">
            <w:r>
              <w:t>Matériel acquis</w:t>
            </w:r>
          </w:p>
        </w:tc>
        <w:tc>
          <w:tcPr>
            <w:tcW w:w="1088" w:type="dxa"/>
          </w:tcPr>
          <w:p w14:paraId="484E649E" w14:textId="77777777" w:rsidR="00364FCD" w:rsidRDefault="00364FCD" w:rsidP="00F126A4">
            <w:pPr>
              <w:jc w:val="both"/>
            </w:pPr>
            <w:r>
              <w:t>Oui</w:t>
            </w:r>
          </w:p>
        </w:tc>
        <w:tc>
          <w:tcPr>
            <w:tcW w:w="5760" w:type="dxa"/>
          </w:tcPr>
          <w:p w14:paraId="0276CDC1" w14:textId="77777777" w:rsidR="00364FCD" w:rsidRDefault="00364FCD" w:rsidP="00F126A4">
            <w:pPr>
              <w:jc w:val="both"/>
            </w:pPr>
          </w:p>
        </w:tc>
      </w:tr>
      <w:tr w:rsidR="00364FCD" w14:paraId="4565A9E7" w14:textId="77777777" w:rsidTr="00F126A4">
        <w:tc>
          <w:tcPr>
            <w:tcW w:w="2168" w:type="dxa"/>
          </w:tcPr>
          <w:p w14:paraId="3F034474" w14:textId="77777777" w:rsidR="00364FCD" w:rsidRDefault="00364FCD" w:rsidP="00F126A4">
            <w:r>
              <w:t>Date facture</w:t>
            </w:r>
          </w:p>
        </w:tc>
        <w:tc>
          <w:tcPr>
            <w:tcW w:w="1088" w:type="dxa"/>
          </w:tcPr>
          <w:p w14:paraId="7B65DE4B" w14:textId="77777777" w:rsidR="00364FCD" w:rsidRDefault="00364FCD" w:rsidP="00F126A4">
            <w:pPr>
              <w:jc w:val="both"/>
            </w:pPr>
            <w:r>
              <w:t>Oui</w:t>
            </w:r>
          </w:p>
        </w:tc>
        <w:tc>
          <w:tcPr>
            <w:tcW w:w="5760" w:type="dxa"/>
          </w:tcPr>
          <w:p w14:paraId="0E0DE061" w14:textId="77777777" w:rsidR="00364FCD" w:rsidRDefault="00364FCD" w:rsidP="00F126A4">
            <w:pPr>
              <w:jc w:val="both"/>
            </w:pPr>
          </w:p>
        </w:tc>
      </w:tr>
      <w:tr w:rsidR="00364FCD" w14:paraId="7D346DF4" w14:textId="77777777" w:rsidTr="00F126A4">
        <w:tc>
          <w:tcPr>
            <w:tcW w:w="2168" w:type="dxa"/>
          </w:tcPr>
          <w:p w14:paraId="6833D364" w14:textId="77777777" w:rsidR="00364FCD" w:rsidRDefault="00364FCD" w:rsidP="00F126A4">
            <w:r>
              <w:t>Montant de la pièce (€)</w:t>
            </w:r>
          </w:p>
        </w:tc>
        <w:tc>
          <w:tcPr>
            <w:tcW w:w="1088" w:type="dxa"/>
          </w:tcPr>
          <w:p w14:paraId="27418051" w14:textId="77777777" w:rsidR="00364FCD" w:rsidRDefault="00364FCD" w:rsidP="00F126A4">
            <w:pPr>
              <w:jc w:val="both"/>
            </w:pPr>
            <w:r>
              <w:t>Oui</w:t>
            </w:r>
          </w:p>
        </w:tc>
        <w:tc>
          <w:tcPr>
            <w:tcW w:w="5760" w:type="dxa"/>
          </w:tcPr>
          <w:p w14:paraId="16E466DD" w14:textId="77777777" w:rsidR="00364FCD" w:rsidRDefault="00364FCD" w:rsidP="00F126A4">
            <w:pPr>
              <w:jc w:val="both"/>
            </w:pPr>
            <w:r>
              <w:t xml:space="preserve">Le système accepte les valeurs positives et négatives. </w:t>
            </w:r>
          </w:p>
          <w:p w14:paraId="534AF20B" w14:textId="77777777" w:rsidR="00364FCD" w:rsidRDefault="00364FCD" w:rsidP="00F126A4">
            <w:pPr>
              <w:jc w:val="both"/>
            </w:pPr>
            <w:r>
              <w:t>Devise : €</w:t>
            </w:r>
          </w:p>
        </w:tc>
      </w:tr>
      <w:tr w:rsidR="00364FCD" w14:paraId="78335E28" w14:textId="77777777" w:rsidTr="00F126A4">
        <w:tc>
          <w:tcPr>
            <w:tcW w:w="2168" w:type="dxa"/>
          </w:tcPr>
          <w:p w14:paraId="5F6B214D" w14:textId="77777777" w:rsidR="00364FCD" w:rsidRDefault="00364FCD" w:rsidP="00F126A4">
            <w:r>
              <w:t>Montant à amortir (€)</w:t>
            </w:r>
          </w:p>
        </w:tc>
        <w:tc>
          <w:tcPr>
            <w:tcW w:w="1088" w:type="dxa"/>
          </w:tcPr>
          <w:p w14:paraId="2BE963F6" w14:textId="77777777" w:rsidR="00364FCD" w:rsidRDefault="00364FCD" w:rsidP="00F126A4">
            <w:pPr>
              <w:jc w:val="both"/>
            </w:pPr>
            <w:r>
              <w:t>Oui</w:t>
            </w:r>
          </w:p>
        </w:tc>
        <w:tc>
          <w:tcPr>
            <w:tcW w:w="5760" w:type="dxa"/>
          </w:tcPr>
          <w:p w14:paraId="33AC97CE" w14:textId="77777777" w:rsidR="00364FCD" w:rsidRDefault="00364FCD" w:rsidP="00F126A4">
            <w:pPr>
              <w:jc w:val="both"/>
            </w:pPr>
            <w:r>
              <w:t>Si le « Montant à amortir » &gt; à « Montant de la pièce », la soumission de l’e-report (</w:t>
            </w:r>
            <w:proofErr w:type="spellStart"/>
            <w:r>
              <w:t>cfr</w:t>
            </w:r>
            <w:proofErr w:type="spellEnd"/>
            <w:r>
              <w:t xml:space="preserve">. Soumettre un e-report) sera bloqué par un message d’avertissement. </w:t>
            </w:r>
          </w:p>
          <w:p w14:paraId="7F487F97" w14:textId="77777777" w:rsidR="00364FCD" w:rsidRDefault="00364FCD" w:rsidP="00F126A4">
            <w:pPr>
              <w:jc w:val="both"/>
            </w:pPr>
            <w:r>
              <w:t xml:space="preserve">Le système accepte les valeurs positives et négatives. </w:t>
            </w:r>
          </w:p>
          <w:p w14:paraId="1B53C82E" w14:textId="77777777" w:rsidR="00364FCD" w:rsidRDefault="00364FCD" w:rsidP="00F126A4">
            <w:pPr>
              <w:jc w:val="both"/>
            </w:pPr>
            <w:r>
              <w:t>Devise : €</w:t>
            </w:r>
          </w:p>
        </w:tc>
      </w:tr>
      <w:tr w:rsidR="00364FCD" w14:paraId="36DC5D44" w14:textId="77777777" w:rsidTr="00F126A4">
        <w:tc>
          <w:tcPr>
            <w:tcW w:w="2168" w:type="dxa"/>
          </w:tcPr>
          <w:p w14:paraId="65B00F61" w14:textId="77777777" w:rsidR="00364FCD" w:rsidRDefault="00364FCD" w:rsidP="00F126A4">
            <w:r>
              <w:t>Durée en mois</w:t>
            </w:r>
          </w:p>
        </w:tc>
        <w:tc>
          <w:tcPr>
            <w:tcW w:w="1088" w:type="dxa"/>
          </w:tcPr>
          <w:p w14:paraId="2E4AD6FA" w14:textId="77777777" w:rsidR="00364FCD" w:rsidRDefault="00364FCD" w:rsidP="00F126A4">
            <w:pPr>
              <w:jc w:val="both"/>
            </w:pPr>
            <w:r>
              <w:t>Oui</w:t>
            </w:r>
          </w:p>
        </w:tc>
        <w:tc>
          <w:tcPr>
            <w:tcW w:w="5760" w:type="dxa"/>
          </w:tcPr>
          <w:p w14:paraId="08260D64" w14:textId="77777777" w:rsidR="00364FCD" w:rsidRDefault="00364FCD" w:rsidP="00F126A4">
            <w:pPr>
              <w:jc w:val="both"/>
            </w:pPr>
            <w:r>
              <w:t xml:space="preserve">Menu déroulant, valeur simple. </w:t>
            </w:r>
          </w:p>
        </w:tc>
      </w:tr>
      <w:tr w:rsidR="00364FCD" w14:paraId="6C6F320D" w14:textId="77777777" w:rsidTr="00F126A4">
        <w:tc>
          <w:tcPr>
            <w:tcW w:w="2168" w:type="dxa"/>
          </w:tcPr>
          <w:p w14:paraId="3EF2CC6D" w14:textId="77777777" w:rsidR="00364FCD" w:rsidRDefault="00364FCD" w:rsidP="00F126A4">
            <w:r>
              <w:t>Taux d’utilisation</w:t>
            </w:r>
          </w:p>
        </w:tc>
        <w:tc>
          <w:tcPr>
            <w:tcW w:w="1088" w:type="dxa"/>
          </w:tcPr>
          <w:p w14:paraId="03993975" w14:textId="77777777" w:rsidR="00364FCD" w:rsidRPr="00205827" w:rsidRDefault="00364FCD" w:rsidP="00F126A4">
            <w:pPr>
              <w:jc w:val="both"/>
            </w:pPr>
          </w:p>
        </w:tc>
        <w:tc>
          <w:tcPr>
            <w:tcW w:w="5760" w:type="dxa"/>
          </w:tcPr>
          <w:p w14:paraId="283DF866" w14:textId="77777777" w:rsidR="00364FCD" w:rsidRPr="00205827" w:rsidRDefault="00364FCD" w:rsidP="00F126A4">
            <w:pPr>
              <w:jc w:val="both"/>
            </w:pPr>
            <w:r w:rsidRPr="00205827">
              <w:t>Exprimé en %</w:t>
            </w:r>
          </w:p>
        </w:tc>
      </w:tr>
      <w:tr w:rsidR="00364FCD" w14:paraId="20D24C9E" w14:textId="77777777" w:rsidTr="00F126A4">
        <w:tc>
          <w:tcPr>
            <w:tcW w:w="2168" w:type="dxa"/>
          </w:tcPr>
          <w:p w14:paraId="00E00421" w14:textId="77777777" w:rsidR="00364FCD" w:rsidRDefault="00364FCD" w:rsidP="00F126A4">
            <w:r>
              <w:t>Amortissement mensuel</w:t>
            </w:r>
          </w:p>
        </w:tc>
        <w:tc>
          <w:tcPr>
            <w:tcW w:w="1088" w:type="dxa"/>
          </w:tcPr>
          <w:p w14:paraId="2D0B0C94" w14:textId="77777777" w:rsidR="00364FCD" w:rsidRPr="00205827" w:rsidRDefault="00364FCD" w:rsidP="00F126A4">
            <w:pPr>
              <w:jc w:val="both"/>
            </w:pPr>
            <w:r w:rsidRPr="00205827">
              <w:t>Non</w:t>
            </w:r>
          </w:p>
        </w:tc>
        <w:tc>
          <w:tcPr>
            <w:tcW w:w="5760" w:type="dxa"/>
          </w:tcPr>
          <w:p w14:paraId="1BEE5226" w14:textId="77777777" w:rsidR="00364FCD" w:rsidRPr="00205827" w:rsidRDefault="00364FCD" w:rsidP="00F126A4">
            <w:pPr>
              <w:pStyle w:val="NormalWeb"/>
              <w:shd w:val="clear" w:color="auto" w:fill="FFFFFF"/>
              <w:spacing w:before="0" w:beforeAutospacing="0" w:after="0" w:afterAutospacing="0"/>
              <w:jc w:val="both"/>
              <w:rPr>
                <w:rFonts w:asciiTheme="minorHAnsi" w:hAnsiTheme="minorHAnsi" w:cstheme="minorHAnsi"/>
                <w:sz w:val="22"/>
                <w:szCs w:val="22"/>
              </w:rPr>
            </w:pPr>
            <w:r w:rsidRPr="00205827">
              <w:rPr>
                <w:rFonts w:asciiTheme="minorHAnsi" w:hAnsiTheme="minorHAnsi" w:cstheme="minorHAnsi"/>
                <w:sz w:val="22"/>
                <w:szCs w:val="22"/>
              </w:rPr>
              <w:t xml:space="preserve">Champ calculé sur base des autres champs du tableau, selon le calcul suivant : = (Montant à amortir / durée en mois) * Taux d'utilisation. Le champ est mis à jour lorsque tous les champs de la ligne sont complétés et lorsque l'un des champs est </w:t>
            </w:r>
            <w:r w:rsidRPr="00205827">
              <w:rPr>
                <w:rFonts w:asciiTheme="minorHAnsi" w:hAnsiTheme="minorHAnsi" w:cstheme="minorHAnsi"/>
                <w:sz w:val="22"/>
                <w:szCs w:val="22"/>
              </w:rPr>
              <w:lastRenderedPageBreak/>
              <w:t xml:space="preserve">modifié. Si l'un des champs de la ligne est effacé, le champ est vidé. Le système accepte les valeurs positives et négatives. Devise : €. </w:t>
            </w:r>
          </w:p>
        </w:tc>
      </w:tr>
      <w:tr w:rsidR="00364FCD" w14:paraId="6CEDAD60" w14:textId="77777777" w:rsidTr="00F126A4">
        <w:tc>
          <w:tcPr>
            <w:tcW w:w="2168" w:type="dxa"/>
          </w:tcPr>
          <w:p w14:paraId="3ED20C33" w14:textId="77777777" w:rsidR="00364FCD" w:rsidRDefault="00364FCD" w:rsidP="00F126A4">
            <w:r>
              <w:lastRenderedPageBreak/>
              <w:t>Fin de la période</w:t>
            </w:r>
          </w:p>
        </w:tc>
        <w:tc>
          <w:tcPr>
            <w:tcW w:w="1088" w:type="dxa"/>
          </w:tcPr>
          <w:p w14:paraId="1B2AC49A" w14:textId="77777777" w:rsidR="00364FCD" w:rsidRDefault="00364FCD" w:rsidP="00F126A4">
            <w:pPr>
              <w:jc w:val="both"/>
            </w:pPr>
            <w:r>
              <w:t>Non</w:t>
            </w:r>
          </w:p>
        </w:tc>
        <w:tc>
          <w:tcPr>
            <w:tcW w:w="5760" w:type="dxa"/>
          </w:tcPr>
          <w:p w14:paraId="52C50F6D" w14:textId="77777777" w:rsidR="00364FCD" w:rsidRDefault="00364FCD" w:rsidP="00F126A4">
            <w:pPr>
              <w:jc w:val="both"/>
            </w:pPr>
            <w:r>
              <w:t xml:space="preserve">Champ déterminé sur base des champs suivants : = Date de facture + Durée en mois (Exe : 20-01-2019 + 36 mois = 20-01-2022). </w:t>
            </w:r>
          </w:p>
        </w:tc>
      </w:tr>
      <w:tr w:rsidR="00364FCD" w14:paraId="786EAFE0" w14:textId="77777777" w:rsidTr="00F126A4">
        <w:tc>
          <w:tcPr>
            <w:tcW w:w="2168" w:type="dxa"/>
          </w:tcPr>
          <w:p w14:paraId="7521217A" w14:textId="77777777" w:rsidR="00364FCD" w:rsidRDefault="00364FCD" w:rsidP="00F126A4">
            <w:r>
              <w:t>Nombre de mois à amortir</w:t>
            </w:r>
          </w:p>
        </w:tc>
        <w:tc>
          <w:tcPr>
            <w:tcW w:w="1088" w:type="dxa"/>
          </w:tcPr>
          <w:p w14:paraId="130E2ADA" w14:textId="77777777" w:rsidR="00364FCD" w:rsidRDefault="00364FCD" w:rsidP="00F126A4">
            <w:pPr>
              <w:jc w:val="both"/>
            </w:pPr>
            <w:r>
              <w:t>Oui</w:t>
            </w:r>
          </w:p>
        </w:tc>
        <w:tc>
          <w:tcPr>
            <w:tcW w:w="5760" w:type="dxa"/>
          </w:tcPr>
          <w:p w14:paraId="218EA578" w14:textId="77777777" w:rsidR="00364FCD" w:rsidRDefault="00364FCD" w:rsidP="00F126A4">
            <w:pPr>
              <w:jc w:val="both"/>
            </w:pPr>
          </w:p>
        </w:tc>
      </w:tr>
      <w:tr w:rsidR="00364FCD" w14:paraId="15242825" w14:textId="77777777" w:rsidTr="00F126A4">
        <w:tc>
          <w:tcPr>
            <w:tcW w:w="2168" w:type="dxa"/>
          </w:tcPr>
          <w:p w14:paraId="495E28EC" w14:textId="77777777" w:rsidR="00364FCD" w:rsidRDefault="00364FCD" w:rsidP="00F126A4">
            <w:r>
              <w:t xml:space="preserve">Total période </w:t>
            </w:r>
          </w:p>
        </w:tc>
        <w:tc>
          <w:tcPr>
            <w:tcW w:w="1088" w:type="dxa"/>
          </w:tcPr>
          <w:p w14:paraId="3C54CC03" w14:textId="77777777" w:rsidR="00364FCD" w:rsidRDefault="00364FCD" w:rsidP="00F126A4">
            <w:pPr>
              <w:jc w:val="both"/>
            </w:pPr>
            <w:r>
              <w:t>Non</w:t>
            </w:r>
          </w:p>
        </w:tc>
        <w:tc>
          <w:tcPr>
            <w:tcW w:w="5760" w:type="dxa"/>
          </w:tcPr>
          <w:p w14:paraId="1C23669C" w14:textId="77777777" w:rsidR="00364FCD" w:rsidRDefault="00364FCD" w:rsidP="00F126A4">
            <w:pPr>
              <w:jc w:val="both"/>
            </w:pPr>
            <w:r>
              <w:t xml:space="preserve">Champ déterminé sur base des champs suivants : = Amortissement mensuel * nombre de mois à amortir. </w:t>
            </w:r>
            <w:r w:rsidRPr="00205827">
              <w:rPr>
                <w:rFonts w:cstheme="minorHAnsi"/>
              </w:rPr>
              <w:t>Le système accepte les valeurs positives et négatives. Devise : €.</w:t>
            </w:r>
          </w:p>
        </w:tc>
      </w:tr>
      <w:tr w:rsidR="00364FCD" w14:paraId="6694C73D" w14:textId="77777777" w:rsidTr="00F126A4">
        <w:tc>
          <w:tcPr>
            <w:tcW w:w="2168" w:type="dxa"/>
          </w:tcPr>
          <w:p w14:paraId="2724D322" w14:textId="77777777" w:rsidR="00364FCD" w:rsidRDefault="00364FCD" w:rsidP="00F126A4">
            <w:r w:rsidRPr="001F5C16">
              <w:rPr>
                <w:noProof/>
              </w:rPr>
              <w:drawing>
                <wp:inline distT="0" distB="0" distL="0" distR="0" wp14:anchorId="768261B2" wp14:editId="02EAE4ED">
                  <wp:extent cx="236240" cy="17527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6240" cy="175275"/>
                          </a:xfrm>
                          <a:prstGeom prst="rect">
                            <a:avLst/>
                          </a:prstGeom>
                        </pic:spPr>
                      </pic:pic>
                    </a:graphicData>
                  </a:graphic>
                </wp:inline>
              </w:drawing>
            </w:r>
          </w:p>
        </w:tc>
        <w:tc>
          <w:tcPr>
            <w:tcW w:w="1088" w:type="dxa"/>
          </w:tcPr>
          <w:p w14:paraId="4AC481F6" w14:textId="77777777" w:rsidR="00364FCD" w:rsidRDefault="00364FCD" w:rsidP="00F126A4">
            <w:pPr>
              <w:jc w:val="both"/>
            </w:pPr>
            <w:r>
              <w:t>Oui</w:t>
            </w:r>
          </w:p>
        </w:tc>
        <w:tc>
          <w:tcPr>
            <w:tcW w:w="5760" w:type="dxa"/>
          </w:tcPr>
          <w:p w14:paraId="6FBAA690" w14:textId="77777777" w:rsidR="00364FCD" w:rsidRDefault="00364FCD" w:rsidP="00F126A4">
            <w:pPr>
              <w:jc w:val="both"/>
            </w:pPr>
            <w:r>
              <w:t xml:space="preserve">Permet d’encoder un commentaire. </w:t>
            </w:r>
          </w:p>
        </w:tc>
      </w:tr>
    </w:tbl>
    <w:p w14:paraId="74AC62C6" w14:textId="77777777" w:rsidR="00364FCD" w:rsidRPr="003B002C" w:rsidRDefault="00364FCD" w:rsidP="00364FCD">
      <w:pPr>
        <w:jc w:val="both"/>
      </w:pPr>
      <w:r w:rsidRPr="003B002C">
        <w:rPr>
          <w:u w:val="single"/>
        </w:rPr>
        <w:t>Remarque </w:t>
      </w:r>
      <w:r>
        <w:t>: Aucune donnée n’est obligatoire lors de l’ajout d’une dépense. Cependant, la soumission de l’e-report (</w:t>
      </w:r>
      <w:proofErr w:type="spellStart"/>
      <w:r>
        <w:t>cfr</w:t>
      </w:r>
      <w:proofErr w:type="spellEnd"/>
      <w:r>
        <w:t xml:space="preserve">. Soumettre un e-report) sera bloqué par un message d’avertissement tant qu’il manquera des données pour une dépense. </w:t>
      </w:r>
    </w:p>
    <w:p w14:paraId="14562A30" w14:textId="77777777" w:rsidR="00364FCD" w:rsidRDefault="00364FCD" w:rsidP="00364FCD">
      <w:pPr>
        <w:jc w:val="both"/>
      </w:pPr>
      <w:r>
        <w:t xml:space="preserve">Le bouton </w:t>
      </w:r>
      <w:r w:rsidRPr="002D3163">
        <w:rPr>
          <w:noProof/>
        </w:rPr>
        <w:drawing>
          <wp:inline distT="0" distB="0" distL="0" distR="0" wp14:anchorId="085D03EF" wp14:editId="736CA544">
            <wp:extent cx="459187" cy="148561"/>
            <wp:effectExtent l="0" t="0" r="0" b="444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489D2869" w14:textId="77777777" w:rsidR="00364FCD" w:rsidRPr="00491BD0" w:rsidRDefault="00364FCD" w:rsidP="00364FCD">
      <w:pPr>
        <w:jc w:val="both"/>
      </w:pPr>
      <w:r>
        <w:t xml:space="preserve">Le bouton </w:t>
      </w:r>
      <w:r w:rsidRPr="002D3163">
        <w:rPr>
          <w:noProof/>
        </w:rPr>
        <w:drawing>
          <wp:inline distT="0" distB="0" distL="0" distR="0" wp14:anchorId="2A0D1070" wp14:editId="523C7539">
            <wp:extent cx="505595" cy="179557"/>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50242E18" w14:textId="77777777" w:rsidR="00364FCD" w:rsidRDefault="00364FCD" w:rsidP="004511BB">
      <w:pPr>
        <w:pStyle w:val="Titre4"/>
      </w:pPr>
      <w:bookmarkStart w:id="58" w:name="_Toc140138927"/>
      <w:r>
        <w:t>Import de dépenses</w:t>
      </w:r>
      <w:bookmarkEnd w:id="58"/>
      <w:r>
        <w:t xml:space="preserve"> </w:t>
      </w:r>
    </w:p>
    <w:p w14:paraId="1709226B" w14:textId="4572BC19" w:rsidR="00364FCD" w:rsidRDefault="00364FCD" w:rsidP="00364FCD">
      <w:pPr>
        <w:jc w:val="both"/>
      </w:pPr>
      <w:r w:rsidRPr="00491BD0">
        <w:rPr>
          <w:noProof/>
        </w:rPr>
        <w:drawing>
          <wp:inline distT="0" distB="0" distL="0" distR="0" wp14:anchorId="7469F20E" wp14:editId="1F7807F0">
            <wp:extent cx="5731510" cy="3629025"/>
            <wp:effectExtent l="0" t="0" r="2540" b="9525"/>
            <wp:docPr id="144" name="Picture 14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text, application&#10;&#10;Description automatically generated"/>
                    <pic:cNvPicPr/>
                  </pic:nvPicPr>
                  <pic:blipFill>
                    <a:blip r:embed="rId61"/>
                    <a:stretch>
                      <a:fillRect/>
                    </a:stretch>
                  </pic:blipFill>
                  <pic:spPr>
                    <a:xfrm>
                      <a:off x="0" y="0"/>
                      <a:ext cx="5731510" cy="3629025"/>
                    </a:xfrm>
                    <a:prstGeom prst="rect">
                      <a:avLst/>
                    </a:prstGeom>
                  </pic:spPr>
                </pic:pic>
              </a:graphicData>
            </a:graphic>
          </wp:inline>
        </w:drawing>
      </w:r>
      <w:r>
        <w:t xml:space="preserve">En haut à droite de l’onglet « Amortissements », une icône </w:t>
      </w:r>
      <w:r w:rsidRPr="000626BD">
        <w:rPr>
          <w:noProof/>
        </w:rPr>
        <w:drawing>
          <wp:inline distT="0" distB="0" distL="0" distR="0" wp14:anchorId="5AD5379C" wp14:editId="40C34911">
            <wp:extent cx="213378" cy="23624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permet d’importer un ou plusieurs amortissements à l’aide d’un fichier CSV. Voici les étapes à suivre : </w:t>
      </w:r>
    </w:p>
    <w:p w14:paraId="547A123A" w14:textId="77777777" w:rsidR="00364FCD" w:rsidRDefault="00364FCD" w:rsidP="00364FCD">
      <w:pPr>
        <w:pStyle w:val="Paragraphedeliste"/>
        <w:numPr>
          <w:ilvl w:val="0"/>
          <w:numId w:val="6"/>
        </w:numPr>
        <w:jc w:val="both"/>
      </w:pPr>
      <w:r>
        <w:t xml:space="preserve">Cliquer sur </w:t>
      </w:r>
      <w:r w:rsidRPr="0011180A">
        <w:rPr>
          <w:noProof/>
        </w:rPr>
        <w:drawing>
          <wp:inline distT="0" distB="0" distL="0" distR="0" wp14:anchorId="1ED6F283" wp14:editId="37223D31">
            <wp:extent cx="1312333" cy="212965"/>
            <wp:effectExtent l="0" t="0" r="254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59077" cy="220551"/>
                    </a:xfrm>
                    <a:prstGeom prst="rect">
                      <a:avLst/>
                    </a:prstGeom>
                  </pic:spPr>
                </pic:pic>
              </a:graphicData>
            </a:graphic>
          </wp:inline>
        </w:drawing>
      </w:r>
      <w:r>
        <w:t xml:space="preserve"> pour télécharger le CSV à compléter sur votre PC ; </w:t>
      </w:r>
    </w:p>
    <w:p w14:paraId="6A1A0D1D" w14:textId="77777777" w:rsidR="00364FCD" w:rsidRDefault="00364FCD" w:rsidP="00364FCD">
      <w:pPr>
        <w:pStyle w:val="Paragraphedeliste"/>
        <w:numPr>
          <w:ilvl w:val="0"/>
          <w:numId w:val="6"/>
        </w:numPr>
        <w:jc w:val="both"/>
      </w:pPr>
      <w:r>
        <w:t xml:space="preserve">Cliquer sur </w:t>
      </w:r>
      <w:r w:rsidRPr="0011180A">
        <w:rPr>
          <w:noProof/>
        </w:rPr>
        <w:drawing>
          <wp:inline distT="0" distB="0" distL="0" distR="0" wp14:anchorId="37926415" wp14:editId="061646F5">
            <wp:extent cx="619760" cy="185349"/>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760" cy="185349"/>
                    </a:xfrm>
                    <a:prstGeom prst="rect">
                      <a:avLst/>
                    </a:prstGeom>
                  </pic:spPr>
                </pic:pic>
              </a:graphicData>
            </a:graphic>
          </wp:inline>
        </w:drawing>
      </w:r>
      <w:r>
        <w:t xml:space="preserve">ou fermer ; </w:t>
      </w:r>
    </w:p>
    <w:p w14:paraId="04760DC5" w14:textId="77777777" w:rsidR="00364FCD" w:rsidRDefault="00364FCD" w:rsidP="00364FCD">
      <w:pPr>
        <w:pStyle w:val="Paragraphedeliste"/>
        <w:numPr>
          <w:ilvl w:val="0"/>
          <w:numId w:val="6"/>
        </w:numPr>
        <w:jc w:val="both"/>
      </w:pPr>
      <w:r>
        <w:t xml:space="preserve">Compléter et sauvegarder le CSV ; </w:t>
      </w:r>
    </w:p>
    <w:p w14:paraId="3FFAF830" w14:textId="77777777" w:rsidR="00364FCD" w:rsidRDefault="00364FCD" w:rsidP="00364FCD">
      <w:pPr>
        <w:pStyle w:val="Paragraphedeliste"/>
        <w:numPr>
          <w:ilvl w:val="0"/>
          <w:numId w:val="6"/>
        </w:numPr>
        <w:jc w:val="both"/>
      </w:pPr>
      <w:r>
        <w:t xml:space="preserve">Cliquer sur l’icône </w:t>
      </w:r>
      <w:r w:rsidRPr="000626BD">
        <w:rPr>
          <w:noProof/>
        </w:rPr>
        <w:drawing>
          <wp:inline distT="0" distB="0" distL="0" distR="0" wp14:anchorId="1FACE9DE" wp14:editId="47949A5A">
            <wp:extent cx="213378" cy="23624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pour importer les amortissements ;</w:t>
      </w:r>
    </w:p>
    <w:p w14:paraId="1A101711" w14:textId="77777777" w:rsidR="00364FCD" w:rsidRDefault="00364FCD" w:rsidP="00364FCD">
      <w:pPr>
        <w:pStyle w:val="Paragraphedeliste"/>
        <w:numPr>
          <w:ilvl w:val="0"/>
          <w:numId w:val="6"/>
        </w:numPr>
        <w:jc w:val="both"/>
      </w:pPr>
      <w:r>
        <w:lastRenderedPageBreak/>
        <w:t xml:space="preserve">Cliquer sur </w:t>
      </w:r>
      <w:r w:rsidRPr="0011180A">
        <w:rPr>
          <w:noProof/>
        </w:rPr>
        <w:drawing>
          <wp:inline distT="0" distB="0" distL="0" distR="0" wp14:anchorId="2AF24B15" wp14:editId="2C373D0C">
            <wp:extent cx="619760" cy="255196"/>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5906" cy="257727"/>
                    </a:xfrm>
                    <a:prstGeom prst="rect">
                      <a:avLst/>
                    </a:prstGeom>
                  </pic:spPr>
                </pic:pic>
              </a:graphicData>
            </a:graphic>
          </wp:inline>
        </w:drawing>
      </w:r>
      <w:r>
        <w:t xml:space="preserve"> pour rechercher et ajouter le fichier CSV à importer ; </w:t>
      </w:r>
    </w:p>
    <w:p w14:paraId="7651A18B" w14:textId="77777777" w:rsidR="00364FCD" w:rsidRDefault="00364FCD" w:rsidP="00364FCD">
      <w:pPr>
        <w:pStyle w:val="Paragraphedeliste"/>
        <w:numPr>
          <w:ilvl w:val="0"/>
          <w:numId w:val="6"/>
        </w:numPr>
        <w:jc w:val="both"/>
      </w:pPr>
      <w:r>
        <w:t xml:space="preserve">Cliquer sur </w:t>
      </w:r>
      <w:r w:rsidRPr="0011180A">
        <w:rPr>
          <w:noProof/>
        </w:rPr>
        <w:drawing>
          <wp:inline distT="0" distB="0" distL="0" distR="0" wp14:anchorId="5E2DB5B9" wp14:editId="1AA1552C">
            <wp:extent cx="567358" cy="214206"/>
            <wp:effectExtent l="0" t="0" r="444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9810" cy="215132"/>
                    </a:xfrm>
                    <a:prstGeom prst="rect">
                      <a:avLst/>
                    </a:prstGeom>
                  </pic:spPr>
                </pic:pic>
              </a:graphicData>
            </a:graphic>
          </wp:inline>
        </w:drawing>
      </w:r>
      <w:r>
        <w:t xml:space="preserve"> pour valider l’import des amortissements. </w:t>
      </w:r>
    </w:p>
    <w:p w14:paraId="34AF3E71" w14:textId="5E5574CC" w:rsidR="00364FCD" w:rsidRDefault="00364FCD" w:rsidP="00364FCD">
      <w:pPr>
        <w:jc w:val="both"/>
      </w:pPr>
      <w:r w:rsidRPr="007D2DDE">
        <w:rPr>
          <w:b/>
          <w:bCs/>
          <w:color w:val="FF0000"/>
        </w:rPr>
        <w:t>(!)</w:t>
      </w:r>
      <w:r w:rsidRPr="007D2DDE">
        <w:t xml:space="preserve"> Lors d’un import CSV, le système contrôle les données encodées et veille au respect de certaines règles. Liste des contrôles réalisées lors de</w:t>
      </w:r>
      <w:r>
        <w:t xml:space="preserve"> l’import d’une dépense liée à l’amortissement : </w:t>
      </w:r>
    </w:p>
    <w:p w14:paraId="41FB5316" w14:textId="77777777" w:rsidR="00364FCD" w:rsidRDefault="00364FCD" w:rsidP="00364FCD">
      <w:pPr>
        <w:pStyle w:val="Paragraphedeliste"/>
        <w:numPr>
          <w:ilvl w:val="0"/>
          <w:numId w:val="15"/>
        </w:numPr>
        <w:jc w:val="both"/>
      </w:pPr>
      <w:r>
        <w:t>« Prestataire » doit être un nom d'un des prestaires dans la liste (</w:t>
      </w:r>
      <w:proofErr w:type="spellStart"/>
      <w:r>
        <w:t>cfr</w:t>
      </w:r>
      <w:proofErr w:type="spellEnd"/>
      <w:r>
        <w:t>. Onglet « Prestataires »). En ignorant les majuscules et les accents ;</w:t>
      </w:r>
    </w:p>
    <w:p w14:paraId="61AF4B42" w14:textId="77777777" w:rsidR="00364FCD" w:rsidRDefault="00364FCD" w:rsidP="00364FCD">
      <w:pPr>
        <w:pStyle w:val="Paragraphedeliste"/>
        <w:numPr>
          <w:ilvl w:val="0"/>
          <w:numId w:val="15"/>
        </w:numPr>
        <w:jc w:val="both"/>
      </w:pPr>
      <w:r>
        <w:t xml:space="preserve">« Date facture » doit être une date. Format "jour-mois-année" ou "jour/mois/année" ; </w:t>
      </w:r>
    </w:p>
    <w:p w14:paraId="1CE6FBC5" w14:textId="77777777" w:rsidR="00364FCD" w:rsidRDefault="00364FCD" w:rsidP="00364FCD">
      <w:pPr>
        <w:pStyle w:val="Paragraphedeliste"/>
        <w:numPr>
          <w:ilvl w:val="0"/>
          <w:numId w:val="15"/>
        </w:numPr>
        <w:jc w:val="both"/>
      </w:pPr>
      <w:r>
        <w:t xml:space="preserve">« Montant pièce » doit être un montant. Un montant : </w:t>
      </w:r>
    </w:p>
    <w:p w14:paraId="64557168" w14:textId="77777777" w:rsidR="00364FCD" w:rsidRDefault="00364FCD" w:rsidP="00364FCD">
      <w:pPr>
        <w:pStyle w:val="Paragraphedeliste"/>
        <w:numPr>
          <w:ilvl w:val="1"/>
          <w:numId w:val="15"/>
        </w:numPr>
        <w:jc w:val="both"/>
      </w:pPr>
      <w:r>
        <w:t>Peut contenir "€" mais pas obligatoirement ;</w:t>
      </w:r>
    </w:p>
    <w:p w14:paraId="3CEC8F81" w14:textId="77777777" w:rsidR="00364FCD" w:rsidRDefault="00364FCD" w:rsidP="00364FCD">
      <w:pPr>
        <w:pStyle w:val="Paragraphedeliste"/>
        <w:numPr>
          <w:ilvl w:val="1"/>
          <w:numId w:val="15"/>
        </w:numPr>
        <w:jc w:val="both"/>
      </w:pPr>
      <w:r>
        <w:t>Peut contenir des espaces ;</w:t>
      </w:r>
    </w:p>
    <w:p w14:paraId="5A4A10D8" w14:textId="77777777" w:rsidR="00364FCD" w:rsidRDefault="00364FCD" w:rsidP="00364FCD">
      <w:pPr>
        <w:pStyle w:val="Paragraphedeliste"/>
        <w:numPr>
          <w:ilvl w:val="1"/>
          <w:numId w:val="15"/>
        </w:numPr>
        <w:jc w:val="both"/>
      </w:pPr>
      <w:r>
        <w:t>Les décimales peuvent être séparé par un point ou une virgule ;</w:t>
      </w:r>
    </w:p>
    <w:p w14:paraId="66750529" w14:textId="77777777" w:rsidR="00364FCD" w:rsidRDefault="00364FCD" w:rsidP="00364FCD">
      <w:pPr>
        <w:pStyle w:val="Paragraphedeliste"/>
        <w:numPr>
          <w:ilvl w:val="1"/>
          <w:numId w:val="15"/>
        </w:numPr>
        <w:jc w:val="both"/>
      </w:pPr>
      <w:r>
        <w:t>Pas de séparations par point des milliers, centaines, etc.</w:t>
      </w:r>
    </w:p>
    <w:p w14:paraId="3253D5CE" w14:textId="77777777" w:rsidR="00364FCD" w:rsidRDefault="00364FCD" w:rsidP="00364FCD">
      <w:pPr>
        <w:pStyle w:val="Paragraphedeliste"/>
        <w:numPr>
          <w:ilvl w:val="0"/>
          <w:numId w:val="15"/>
        </w:numPr>
        <w:jc w:val="both"/>
      </w:pPr>
      <w:r>
        <w:t xml:space="preserve">« Montant à amortir » doit être un montant. Un montant : </w:t>
      </w:r>
    </w:p>
    <w:p w14:paraId="553E067E" w14:textId="77777777" w:rsidR="00364FCD" w:rsidRDefault="00364FCD" w:rsidP="00364FCD">
      <w:pPr>
        <w:pStyle w:val="Paragraphedeliste"/>
        <w:numPr>
          <w:ilvl w:val="1"/>
          <w:numId w:val="15"/>
        </w:numPr>
        <w:jc w:val="both"/>
      </w:pPr>
      <w:r>
        <w:t>Peut contenir "€" mais pas obligatoirement ;</w:t>
      </w:r>
    </w:p>
    <w:p w14:paraId="478BF4A0" w14:textId="77777777" w:rsidR="00364FCD" w:rsidRDefault="00364FCD" w:rsidP="00364FCD">
      <w:pPr>
        <w:pStyle w:val="Paragraphedeliste"/>
        <w:numPr>
          <w:ilvl w:val="1"/>
          <w:numId w:val="15"/>
        </w:numPr>
        <w:jc w:val="both"/>
      </w:pPr>
      <w:r>
        <w:t>Peut contenir des espaces ;</w:t>
      </w:r>
    </w:p>
    <w:p w14:paraId="5F348AB2" w14:textId="77777777" w:rsidR="00364FCD" w:rsidRDefault="00364FCD" w:rsidP="00364FCD">
      <w:pPr>
        <w:pStyle w:val="Paragraphedeliste"/>
        <w:numPr>
          <w:ilvl w:val="1"/>
          <w:numId w:val="15"/>
        </w:numPr>
        <w:jc w:val="both"/>
      </w:pPr>
      <w:r>
        <w:t>Les décimales peuvent être séparé par un point ou une virgule ;</w:t>
      </w:r>
    </w:p>
    <w:p w14:paraId="7DB9B011" w14:textId="77777777" w:rsidR="00364FCD" w:rsidRDefault="00364FCD" w:rsidP="00364FCD">
      <w:pPr>
        <w:pStyle w:val="Paragraphedeliste"/>
        <w:numPr>
          <w:ilvl w:val="1"/>
          <w:numId w:val="15"/>
        </w:numPr>
        <w:jc w:val="both"/>
      </w:pPr>
      <w:r>
        <w:t>Pas de séparations par point des milliers, centaines, etc.</w:t>
      </w:r>
    </w:p>
    <w:p w14:paraId="57A48179" w14:textId="77777777" w:rsidR="00364FCD" w:rsidRDefault="00364FCD" w:rsidP="00364FCD">
      <w:pPr>
        <w:pStyle w:val="Paragraphedeliste"/>
        <w:numPr>
          <w:ilvl w:val="0"/>
          <w:numId w:val="15"/>
        </w:numPr>
        <w:jc w:val="both"/>
      </w:pPr>
      <w:r>
        <w:t>« Durée » peut être vide, ou doit valoir 36 ou 60 ;</w:t>
      </w:r>
    </w:p>
    <w:p w14:paraId="5D07DE30" w14:textId="77777777" w:rsidR="00364FCD" w:rsidRDefault="00364FCD" w:rsidP="00364FCD">
      <w:pPr>
        <w:pStyle w:val="Paragraphedeliste"/>
        <w:numPr>
          <w:ilvl w:val="0"/>
          <w:numId w:val="15"/>
        </w:numPr>
        <w:jc w:val="both"/>
      </w:pPr>
      <w:r>
        <w:t xml:space="preserve">« Taux t'utilisation » doit être un pourcentage </w:t>
      </w:r>
      <w:r w:rsidRPr="000575B2">
        <w:t>(</w:t>
      </w:r>
      <w:r>
        <w:t>peut être positif ou négatif</w:t>
      </w:r>
      <w:r w:rsidRPr="000575B2">
        <w:t>) ;</w:t>
      </w:r>
      <w:r>
        <w:t xml:space="preserve"> </w:t>
      </w:r>
    </w:p>
    <w:p w14:paraId="11E3D279" w14:textId="77777777" w:rsidR="00364FCD" w:rsidRPr="007D2DDE" w:rsidRDefault="00364FCD" w:rsidP="00364FCD">
      <w:pPr>
        <w:pStyle w:val="Paragraphedeliste"/>
        <w:numPr>
          <w:ilvl w:val="0"/>
          <w:numId w:val="15"/>
        </w:numPr>
        <w:jc w:val="both"/>
      </w:pPr>
      <w:r>
        <w:t xml:space="preserve">« Nombre de mois » doit être un nombre (peut être positif ou négatif). </w:t>
      </w:r>
    </w:p>
    <w:p w14:paraId="6C0E292C" w14:textId="77777777" w:rsidR="00364FCD" w:rsidRDefault="00364FCD" w:rsidP="00364FCD">
      <w:pPr>
        <w:jc w:val="both"/>
      </w:pPr>
      <w:r w:rsidRPr="007D2DDE">
        <w:t>En cas de détection d’erreur, le système ne procède pas à l’import du CSV et invite l’utilisateur à vérifier les lignes en erreur.</w:t>
      </w:r>
    </w:p>
    <w:p w14:paraId="764E662E" w14:textId="77777777" w:rsidR="00364FCD" w:rsidRDefault="00364FCD" w:rsidP="00364FCD">
      <w:pPr>
        <w:jc w:val="both"/>
      </w:pPr>
      <w:r w:rsidRPr="001B32A6">
        <w:rPr>
          <w:u w:val="single"/>
        </w:rPr>
        <w:t>Remarque</w:t>
      </w:r>
      <w:r>
        <w:t> : Aucune donnée n’est obligatoire lors de l’ajout d’une dépense. Cependant, la soumission de l’e-report (</w:t>
      </w:r>
      <w:proofErr w:type="spellStart"/>
      <w:r>
        <w:t>cfr</w:t>
      </w:r>
      <w:proofErr w:type="spellEnd"/>
      <w:r>
        <w:t>. Soumettre un e-report) sera bloqué par un message d’avertissement tant qu’il manquera des données pour une dépense.</w:t>
      </w:r>
    </w:p>
    <w:p w14:paraId="38B2F3D0" w14:textId="77777777" w:rsidR="00364FCD" w:rsidRDefault="00364FCD" w:rsidP="004511BB">
      <w:pPr>
        <w:pStyle w:val="Titre3"/>
      </w:pPr>
      <w:bookmarkStart w:id="59" w:name="_Toc131319272"/>
      <w:bookmarkStart w:id="60" w:name="_Toc140138928"/>
      <w:r>
        <w:t>Onglet « Fonctionnement »</w:t>
      </w:r>
      <w:bookmarkEnd w:id="59"/>
      <w:bookmarkEnd w:id="60"/>
      <w:r>
        <w:t xml:space="preserve"> </w:t>
      </w:r>
    </w:p>
    <w:p w14:paraId="44404B34" w14:textId="77777777" w:rsidR="00364FCD" w:rsidRDefault="00364FCD" w:rsidP="00364FCD">
      <w:r w:rsidRPr="008D753E">
        <w:rPr>
          <w:noProof/>
        </w:rPr>
        <w:drawing>
          <wp:inline distT="0" distB="0" distL="0" distR="0" wp14:anchorId="3A4D4018" wp14:editId="40A09AA8">
            <wp:extent cx="5731510" cy="1491615"/>
            <wp:effectExtent l="0" t="0" r="2540" b="0"/>
            <wp:docPr id="160" name="Picture 1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application&#10;&#10;Description automatically generated"/>
                    <pic:cNvPicPr/>
                  </pic:nvPicPr>
                  <pic:blipFill>
                    <a:blip r:embed="rId62"/>
                    <a:stretch>
                      <a:fillRect/>
                    </a:stretch>
                  </pic:blipFill>
                  <pic:spPr>
                    <a:xfrm>
                      <a:off x="0" y="0"/>
                      <a:ext cx="5731510" cy="1491615"/>
                    </a:xfrm>
                    <a:prstGeom prst="rect">
                      <a:avLst/>
                    </a:prstGeom>
                  </pic:spPr>
                </pic:pic>
              </a:graphicData>
            </a:graphic>
          </wp:inline>
        </w:drawing>
      </w:r>
    </w:p>
    <w:p w14:paraId="7191DF28" w14:textId="77777777" w:rsidR="00364FCD" w:rsidRDefault="00364FCD" w:rsidP="00364FCD">
      <w:pPr>
        <w:jc w:val="both"/>
      </w:pPr>
      <w:r>
        <w:t>L’onglet « Fonctionnement » d’un e-report permet l’encodage des dépenses liées au fonctionnement du bénéficiaire de la convention par une personne de contact (encodeur ou validateur).</w:t>
      </w:r>
    </w:p>
    <w:p w14:paraId="042AF680" w14:textId="77777777" w:rsidR="00364FCD" w:rsidRDefault="00364FCD" w:rsidP="00364FCD">
      <w:pPr>
        <w:jc w:val="both"/>
      </w:pPr>
      <w:r>
        <w:t xml:space="preserve">La liste des dépenses est présentée sous forme de tableau. </w:t>
      </w:r>
    </w:p>
    <w:p w14:paraId="7F3F2E70" w14:textId="77777777" w:rsidR="00364FCD" w:rsidRPr="00784D42" w:rsidRDefault="00364FCD" w:rsidP="00364FCD">
      <w:pPr>
        <w:spacing w:after="0"/>
        <w:jc w:val="both"/>
        <w:rPr>
          <w:rFonts w:cstheme="minorHAnsi"/>
          <w:u w:val="single"/>
        </w:rPr>
      </w:pPr>
      <w:r w:rsidRPr="00784D42">
        <w:rPr>
          <w:rFonts w:cstheme="minorHAnsi"/>
          <w:u w:val="single"/>
        </w:rPr>
        <w:t xml:space="preserve">Remarques : </w:t>
      </w:r>
    </w:p>
    <w:p w14:paraId="35E589C1" w14:textId="77777777" w:rsidR="00364FCD" w:rsidRPr="00784D42" w:rsidRDefault="00364FCD" w:rsidP="00364FCD">
      <w:pPr>
        <w:spacing w:after="0"/>
        <w:jc w:val="both"/>
        <w:rPr>
          <w:rFonts w:cstheme="minorHAnsi"/>
        </w:rPr>
      </w:pPr>
      <w:r w:rsidRPr="00784D42">
        <w:rPr>
          <w:rFonts w:cstheme="minorHAnsi"/>
        </w:rPr>
        <w:t>L’icône</w:t>
      </w:r>
      <w:r w:rsidRPr="00784D42">
        <w:rPr>
          <w:noProof/>
        </w:rPr>
        <w:drawing>
          <wp:inline distT="0" distB="0" distL="0" distR="0" wp14:anchorId="6C59F2E0" wp14:editId="51C75F07">
            <wp:extent cx="165463" cy="144780"/>
            <wp:effectExtent l="0" t="0" r="635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41E28FBF" w14:textId="77777777" w:rsidR="00364FCD" w:rsidRDefault="00364FCD" w:rsidP="00364FCD">
      <w:pPr>
        <w:spacing w:after="0"/>
        <w:jc w:val="both"/>
        <w:rPr>
          <w:rFonts w:cstheme="minorHAnsi"/>
        </w:rPr>
      </w:pPr>
      <w:r w:rsidRPr="00784D42">
        <w:rPr>
          <w:rFonts w:cstheme="minorHAnsi"/>
        </w:rPr>
        <w:t xml:space="preserve">L’icône </w:t>
      </w:r>
      <w:r w:rsidRPr="00784D42">
        <w:rPr>
          <w:noProof/>
        </w:rPr>
        <w:drawing>
          <wp:inline distT="0" distB="0" distL="0" distR="0" wp14:anchorId="68957FDC" wp14:editId="4A56FF7A">
            <wp:extent cx="205758" cy="236240"/>
            <wp:effectExtent l="0" t="0" r="381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2BB17C0A" w14:textId="77777777" w:rsidR="00364FCD" w:rsidRDefault="00364FCD" w:rsidP="00364FCD">
      <w:pPr>
        <w:spacing w:after="0"/>
        <w:jc w:val="both"/>
        <w:rPr>
          <w:rFonts w:cstheme="minorHAnsi"/>
        </w:rPr>
      </w:pPr>
    </w:p>
    <w:p w14:paraId="52F04374" w14:textId="4889F624" w:rsidR="00364FCD" w:rsidRDefault="00364FCD" w:rsidP="00364FCD">
      <w:pPr>
        <w:jc w:val="both"/>
      </w:pPr>
      <w:r>
        <w:lastRenderedPageBreak/>
        <w:t xml:space="preserve">Au regard de chaque ligne retournée : </w:t>
      </w:r>
    </w:p>
    <w:p w14:paraId="66589F57" w14:textId="77777777" w:rsidR="00364FCD" w:rsidRDefault="00364FCD" w:rsidP="00364FCD">
      <w:pPr>
        <w:pStyle w:val="Paragraphedeliste"/>
        <w:numPr>
          <w:ilvl w:val="0"/>
          <w:numId w:val="1"/>
        </w:numPr>
        <w:jc w:val="both"/>
      </w:pPr>
      <w:r>
        <w:t xml:space="preserve">Une icône </w:t>
      </w:r>
      <w:r w:rsidRPr="004E7D04">
        <w:rPr>
          <w:noProof/>
        </w:rPr>
        <w:drawing>
          <wp:inline distT="0" distB="0" distL="0" distR="0" wp14:anchorId="0693BC06" wp14:editId="6CA0D757">
            <wp:extent cx="135467" cy="119211"/>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une ligne de dépense ; </w:t>
      </w:r>
    </w:p>
    <w:p w14:paraId="70E5C384" w14:textId="77777777" w:rsidR="00364FCD" w:rsidRDefault="00364FCD" w:rsidP="00364FCD">
      <w:pPr>
        <w:pStyle w:val="Paragraphedeliste"/>
        <w:numPr>
          <w:ilvl w:val="0"/>
          <w:numId w:val="1"/>
        </w:numPr>
        <w:jc w:val="both"/>
      </w:pPr>
      <w:r>
        <w:t xml:space="preserve">Une icône </w:t>
      </w:r>
      <w:r w:rsidRPr="00B948EA">
        <w:rPr>
          <w:noProof/>
        </w:rPr>
        <w:drawing>
          <wp:inline distT="0" distB="0" distL="0" distR="0" wp14:anchorId="71722867" wp14:editId="4384E4BD">
            <wp:extent cx="135255" cy="173899"/>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6117" cy="175007"/>
                    </a:xfrm>
                    <a:prstGeom prst="rect">
                      <a:avLst/>
                    </a:prstGeom>
                  </pic:spPr>
                </pic:pic>
              </a:graphicData>
            </a:graphic>
          </wp:inline>
        </w:drawing>
      </w:r>
      <w:r>
        <w:t xml:space="preserve"> d’ajouter et consulter des pièces justificatives à la dépense. </w:t>
      </w:r>
    </w:p>
    <w:p w14:paraId="398A82E8" w14:textId="06B3E4F9" w:rsidR="00364FCD" w:rsidRDefault="00364FCD" w:rsidP="00364FCD">
      <w:pPr>
        <w:jc w:val="both"/>
      </w:pPr>
      <w:r>
        <w:t>Au bas en droite :</w:t>
      </w:r>
    </w:p>
    <w:p w14:paraId="11CCE41D" w14:textId="77777777" w:rsidR="00364FCD" w:rsidRDefault="00364FCD" w:rsidP="00364FCD">
      <w:pPr>
        <w:pStyle w:val="Paragraphedeliste"/>
        <w:numPr>
          <w:ilvl w:val="0"/>
          <w:numId w:val="4"/>
        </w:numPr>
        <w:jc w:val="both"/>
      </w:pPr>
      <w:r>
        <w:t xml:space="preserve">Un bouton </w:t>
      </w:r>
      <w:r w:rsidRPr="00491BD0">
        <w:rPr>
          <w:noProof/>
        </w:rPr>
        <w:drawing>
          <wp:inline distT="0" distB="0" distL="0" distR="0" wp14:anchorId="5C480119" wp14:editId="515EFF23">
            <wp:extent cx="528320" cy="161552"/>
            <wp:effectExtent l="0" t="0" r="508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5772" cy="163831"/>
                    </a:xfrm>
                    <a:prstGeom prst="rect">
                      <a:avLst/>
                    </a:prstGeom>
                  </pic:spPr>
                </pic:pic>
              </a:graphicData>
            </a:graphic>
          </wp:inline>
        </w:drawing>
      </w:r>
      <w:r>
        <w:t xml:space="preserve"> permet de naviguer vers l’onglet précédent ;</w:t>
      </w:r>
    </w:p>
    <w:p w14:paraId="7C57DA3D"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446EC080" wp14:editId="67DBBFB8">
            <wp:extent cx="520700" cy="164432"/>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1696" cy="171062"/>
                    </a:xfrm>
                    <a:prstGeom prst="rect">
                      <a:avLst/>
                    </a:prstGeom>
                  </pic:spPr>
                </pic:pic>
              </a:graphicData>
            </a:graphic>
          </wp:inline>
        </w:drawing>
      </w:r>
      <w:r>
        <w:t>permet de réinitialiser les données encodées avant sauvegarde (y compris les documents ajoutés) ;</w:t>
      </w:r>
    </w:p>
    <w:p w14:paraId="515C4EB8" w14:textId="77777777" w:rsidR="00364FCD" w:rsidRDefault="00364FCD" w:rsidP="00364FCD">
      <w:pPr>
        <w:pStyle w:val="Paragraphedeliste"/>
        <w:numPr>
          <w:ilvl w:val="0"/>
          <w:numId w:val="4"/>
        </w:numPr>
        <w:jc w:val="both"/>
      </w:pPr>
      <w:r>
        <w:t xml:space="preserve">Un bouton </w:t>
      </w:r>
      <w:r w:rsidRPr="002D3163">
        <w:rPr>
          <w:noProof/>
        </w:rPr>
        <w:drawing>
          <wp:inline distT="0" distB="0" distL="0" distR="0" wp14:anchorId="7456F226" wp14:editId="469482C2">
            <wp:extent cx="505595" cy="179557"/>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de réinitialiser les données encodées (y compris les documents ajoutés) avant sauvegarde et de fermer l’e-report ; </w:t>
      </w:r>
    </w:p>
    <w:p w14:paraId="5D44CCB9"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4A691621" wp14:editId="3C82DF08">
            <wp:extent cx="579863" cy="182880"/>
            <wp:effectExtent l="0" t="0" r="0" b="762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104" cy="183902"/>
                    </a:xfrm>
                    <a:prstGeom prst="rect">
                      <a:avLst/>
                    </a:prstGeom>
                  </pic:spPr>
                </pic:pic>
              </a:graphicData>
            </a:graphic>
          </wp:inline>
        </w:drawing>
      </w:r>
      <w:r>
        <w:t xml:space="preserve"> permet de sauvegarder les modifications apportées ; </w:t>
      </w:r>
    </w:p>
    <w:p w14:paraId="336EB3EB"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03B31718" wp14:editId="08899763">
            <wp:extent cx="436810" cy="160019"/>
            <wp:effectExtent l="0" t="0" r="1905"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8724" cy="168047"/>
                    </a:xfrm>
                    <a:prstGeom prst="rect">
                      <a:avLst/>
                    </a:prstGeom>
                  </pic:spPr>
                </pic:pic>
              </a:graphicData>
            </a:graphic>
          </wp:inline>
        </w:drawing>
      </w:r>
      <w:r>
        <w:t xml:space="preserve">permet de sauvegarder les modifications et de naviguer vers l’onglet suivant. </w:t>
      </w:r>
    </w:p>
    <w:p w14:paraId="38F908A0" w14:textId="77777777" w:rsidR="00364FCD" w:rsidRDefault="00364FCD" w:rsidP="004511BB">
      <w:pPr>
        <w:pStyle w:val="Titre4"/>
      </w:pPr>
      <w:bookmarkStart w:id="61" w:name="_Toc140138929"/>
      <w:r>
        <w:t>Ajout manuel de dépenses</w:t>
      </w:r>
      <w:bookmarkEnd w:id="61"/>
    </w:p>
    <w:p w14:paraId="44CCBC30" w14:textId="7DDE3F9B" w:rsidR="00364FCD" w:rsidRDefault="00364FCD" w:rsidP="00364FCD">
      <w:r w:rsidRPr="00E567A9">
        <w:rPr>
          <w:noProof/>
        </w:rPr>
        <w:drawing>
          <wp:inline distT="0" distB="0" distL="0" distR="0" wp14:anchorId="21817620" wp14:editId="7E9D7633">
            <wp:extent cx="5731510" cy="855345"/>
            <wp:effectExtent l="0" t="0" r="2540" b="1905"/>
            <wp:docPr id="84" name="Picture 8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text, application&#10;&#10;Description automatically generated"/>
                    <pic:cNvPicPr/>
                  </pic:nvPicPr>
                  <pic:blipFill>
                    <a:blip r:embed="rId63"/>
                    <a:stretch>
                      <a:fillRect/>
                    </a:stretch>
                  </pic:blipFill>
                  <pic:spPr>
                    <a:xfrm>
                      <a:off x="0" y="0"/>
                      <a:ext cx="5731510" cy="855345"/>
                    </a:xfrm>
                    <a:prstGeom prst="rect">
                      <a:avLst/>
                    </a:prstGeom>
                  </pic:spPr>
                </pic:pic>
              </a:graphicData>
            </a:graphic>
          </wp:inline>
        </w:drawing>
      </w:r>
      <w:r>
        <w:t xml:space="preserve">En haut à droite de l’onglet « Fonctionnement », une icône </w:t>
      </w:r>
      <w:r w:rsidRPr="00800316">
        <w:rPr>
          <w:noProof/>
        </w:rPr>
        <w:drawing>
          <wp:inline distT="0" distB="0" distL="0" distR="0" wp14:anchorId="79CC74CA" wp14:editId="33A969BC">
            <wp:extent cx="166724" cy="144494"/>
            <wp:effectExtent l="0" t="0" r="5080" b="825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l’ajout d’une dépense par une personne de contact du bénéficiaire de la convention (encodeur ou validateur). </w:t>
      </w:r>
    </w:p>
    <w:p w14:paraId="7D5C6403" w14:textId="77777777" w:rsidR="00364FCD" w:rsidRDefault="00364FCD" w:rsidP="00364FCD">
      <w:r>
        <w:t xml:space="preserve">La même icône </w:t>
      </w:r>
      <w:r w:rsidRPr="00800316">
        <w:rPr>
          <w:noProof/>
        </w:rPr>
        <w:drawing>
          <wp:inline distT="0" distB="0" distL="0" distR="0" wp14:anchorId="054A30FC" wp14:editId="0A45E54E">
            <wp:extent cx="166724" cy="144494"/>
            <wp:effectExtent l="0" t="0" r="5080" b="825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est présente en-dessous de la dernière ligne du tableau. </w:t>
      </w:r>
    </w:p>
    <w:p w14:paraId="5C75BA7A" w14:textId="77777777" w:rsidR="00364FCD" w:rsidRDefault="00364FCD" w:rsidP="00364FCD">
      <w:r>
        <w:t xml:space="preserve">L’utilisateur est invité à renseigner : </w:t>
      </w:r>
    </w:p>
    <w:tbl>
      <w:tblPr>
        <w:tblStyle w:val="Grilledutableau"/>
        <w:tblW w:w="0" w:type="auto"/>
        <w:tblLook w:val="04A0" w:firstRow="1" w:lastRow="0" w:firstColumn="1" w:lastColumn="0" w:noHBand="0" w:noVBand="1"/>
      </w:tblPr>
      <w:tblGrid>
        <w:gridCol w:w="2168"/>
        <w:gridCol w:w="1088"/>
        <w:gridCol w:w="5760"/>
      </w:tblGrid>
      <w:tr w:rsidR="00364FCD" w:rsidRPr="000F3B52" w14:paraId="291B53D5" w14:textId="77777777" w:rsidTr="00F126A4">
        <w:tc>
          <w:tcPr>
            <w:tcW w:w="2168" w:type="dxa"/>
            <w:shd w:val="clear" w:color="auto" w:fill="F2F2F2" w:themeFill="background1" w:themeFillShade="F2"/>
          </w:tcPr>
          <w:p w14:paraId="2B7FD009"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615CAA75"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3B042564" w14:textId="77777777" w:rsidR="00364FCD" w:rsidRPr="000F3B52" w:rsidRDefault="00364FCD" w:rsidP="00F126A4">
            <w:pPr>
              <w:rPr>
                <w:b/>
                <w:bCs/>
              </w:rPr>
            </w:pPr>
            <w:r w:rsidRPr="000F3B52">
              <w:rPr>
                <w:b/>
                <w:bCs/>
              </w:rPr>
              <w:t xml:space="preserve">Remarques </w:t>
            </w:r>
          </w:p>
        </w:tc>
      </w:tr>
      <w:tr w:rsidR="00364FCD" w14:paraId="0C49E33E" w14:textId="77777777" w:rsidTr="00F126A4">
        <w:tc>
          <w:tcPr>
            <w:tcW w:w="2168" w:type="dxa"/>
          </w:tcPr>
          <w:p w14:paraId="186BD871" w14:textId="77777777" w:rsidR="00364FCD" w:rsidRDefault="00364FCD" w:rsidP="00F126A4">
            <w:r>
              <w:t xml:space="preserve">N° pièce justificative </w:t>
            </w:r>
          </w:p>
        </w:tc>
        <w:tc>
          <w:tcPr>
            <w:tcW w:w="1088" w:type="dxa"/>
          </w:tcPr>
          <w:p w14:paraId="7C5B1427" w14:textId="77777777" w:rsidR="00364FCD" w:rsidRDefault="00364FCD" w:rsidP="00F126A4">
            <w:pPr>
              <w:jc w:val="both"/>
            </w:pPr>
            <w:r>
              <w:t>Oui</w:t>
            </w:r>
          </w:p>
        </w:tc>
        <w:tc>
          <w:tcPr>
            <w:tcW w:w="5760" w:type="dxa"/>
          </w:tcPr>
          <w:p w14:paraId="4D2129B5" w14:textId="1F2297FF" w:rsidR="00364FCD"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w:t>
            </w:r>
            <w:r>
              <w:t xml:space="preserve">s numéros de pièce justificative d’un e-report afin de détecter des éventuels doublons.  </w:t>
            </w:r>
          </w:p>
        </w:tc>
      </w:tr>
      <w:tr w:rsidR="00364FCD" w14:paraId="5B2659AB" w14:textId="77777777" w:rsidTr="00F126A4">
        <w:tc>
          <w:tcPr>
            <w:tcW w:w="2168" w:type="dxa"/>
          </w:tcPr>
          <w:p w14:paraId="099F76E0" w14:textId="77777777" w:rsidR="00364FCD" w:rsidRDefault="00364FCD" w:rsidP="00F126A4">
            <w:r>
              <w:t>Sous Rubrique Budgétaire</w:t>
            </w:r>
          </w:p>
        </w:tc>
        <w:tc>
          <w:tcPr>
            <w:tcW w:w="1088" w:type="dxa"/>
          </w:tcPr>
          <w:p w14:paraId="45A02F70" w14:textId="77777777" w:rsidR="00364FCD" w:rsidRDefault="00364FCD" w:rsidP="00F126A4">
            <w:pPr>
              <w:jc w:val="both"/>
            </w:pPr>
            <w:r>
              <w:t>Oui</w:t>
            </w:r>
          </w:p>
        </w:tc>
        <w:tc>
          <w:tcPr>
            <w:tcW w:w="5760" w:type="dxa"/>
          </w:tcPr>
          <w:p w14:paraId="2D48C124" w14:textId="77777777" w:rsidR="00364FCD" w:rsidRPr="00EE77FD" w:rsidRDefault="00364FCD" w:rsidP="00F126A4">
            <w:pPr>
              <w:jc w:val="both"/>
            </w:pPr>
            <w:r w:rsidRPr="0004285F">
              <w:t>Menu déroulant, valeur simple</w:t>
            </w:r>
            <w:r>
              <w:t xml:space="preserve">. </w:t>
            </w:r>
          </w:p>
        </w:tc>
      </w:tr>
      <w:tr w:rsidR="00364FCD" w14:paraId="32792137" w14:textId="77777777" w:rsidTr="00F126A4">
        <w:tc>
          <w:tcPr>
            <w:tcW w:w="2168" w:type="dxa"/>
          </w:tcPr>
          <w:p w14:paraId="694ADBEC" w14:textId="77777777" w:rsidR="00364FCD" w:rsidRDefault="00364FCD" w:rsidP="00F126A4">
            <w:r>
              <w:t>Prestataire</w:t>
            </w:r>
          </w:p>
        </w:tc>
        <w:tc>
          <w:tcPr>
            <w:tcW w:w="1088" w:type="dxa"/>
          </w:tcPr>
          <w:p w14:paraId="77E3CEAA" w14:textId="77777777" w:rsidR="00364FCD" w:rsidRDefault="00364FCD" w:rsidP="00F126A4">
            <w:pPr>
              <w:jc w:val="both"/>
            </w:pPr>
            <w:r>
              <w:t>Oui</w:t>
            </w:r>
          </w:p>
        </w:tc>
        <w:tc>
          <w:tcPr>
            <w:tcW w:w="5760" w:type="dxa"/>
          </w:tcPr>
          <w:p w14:paraId="797C391B" w14:textId="77777777" w:rsidR="00364FCD" w:rsidRDefault="00364FCD" w:rsidP="00F126A4">
            <w:pPr>
              <w:jc w:val="both"/>
            </w:pPr>
            <w:r>
              <w:t xml:space="preserve">Menu déroulant, valeur simple. </w:t>
            </w:r>
          </w:p>
          <w:p w14:paraId="2DA7A9A2" w14:textId="77777777" w:rsidR="00364FCD" w:rsidRDefault="00364FCD" w:rsidP="00F126A4">
            <w:pPr>
              <w:jc w:val="both"/>
            </w:pPr>
            <w:r>
              <w:t xml:space="preserve">Permet de sélectionner parmi la liste des prestataires du bénéficiaire de la convention (Onglet « Prestataires »), le prestataire lié à la dépense. </w:t>
            </w:r>
          </w:p>
          <w:p w14:paraId="14238A30" w14:textId="77777777" w:rsidR="00364FCD" w:rsidRDefault="00364FCD" w:rsidP="00F126A4">
            <w:pPr>
              <w:jc w:val="both"/>
            </w:pPr>
            <w:r>
              <w:t xml:space="preserve">L’icône </w:t>
            </w:r>
            <w:r w:rsidRPr="001F5C16">
              <w:rPr>
                <w:noProof/>
              </w:rPr>
              <w:drawing>
                <wp:inline distT="0" distB="0" distL="0" distR="0" wp14:anchorId="367A85D4" wp14:editId="156CDB1A">
                  <wp:extent cx="198137" cy="160034"/>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8137" cy="160034"/>
                          </a:xfrm>
                          <a:prstGeom prst="rect">
                            <a:avLst/>
                          </a:prstGeom>
                        </pic:spPr>
                      </pic:pic>
                    </a:graphicData>
                  </a:graphic>
                </wp:inline>
              </w:drawing>
            </w:r>
            <w:r>
              <w:t xml:space="preserve"> permet également la création de nouveaux prestaires. Pour plus de détails sur les règles de création, consulter la section « Ajouter un prestataire ». </w:t>
            </w:r>
          </w:p>
        </w:tc>
      </w:tr>
      <w:tr w:rsidR="00364FCD" w14:paraId="5FB26441" w14:textId="77777777" w:rsidTr="00F126A4">
        <w:tc>
          <w:tcPr>
            <w:tcW w:w="2168" w:type="dxa"/>
          </w:tcPr>
          <w:p w14:paraId="6BFC0349" w14:textId="77777777" w:rsidR="00364FCD" w:rsidRDefault="00364FCD" w:rsidP="00F126A4">
            <w:r>
              <w:t>Libellé pièce</w:t>
            </w:r>
          </w:p>
        </w:tc>
        <w:tc>
          <w:tcPr>
            <w:tcW w:w="1088" w:type="dxa"/>
          </w:tcPr>
          <w:p w14:paraId="3E16EC39" w14:textId="77777777" w:rsidR="00364FCD" w:rsidRDefault="00364FCD" w:rsidP="00F126A4">
            <w:pPr>
              <w:jc w:val="both"/>
            </w:pPr>
            <w:r>
              <w:t>Oui</w:t>
            </w:r>
          </w:p>
        </w:tc>
        <w:tc>
          <w:tcPr>
            <w:tcW w:w="5760" w:type="dxa"/>
          </w:tcPr>
          <w:p w14:paraId="10712558" w14:textId="77777777" w:rsidR="00364FCD" w:rsidRDefault="00364FCD" w:rsidP="00F126A4">
            <w:pPr>
              <w:jc w:val="both"/>
            </w:pPr>
          </w:p>
        </w:tc>
      </w:tr>
      <w:tr w:rsidR="00364FCD" w14:paraId="6EB6A0A0" w14:textId="77777777" w:rsidTr="00F126A4">
        <w:tc>
          <w:tcPr>
            <w:tcW w:w="2168" w:type="dxa"/>
          </w:tcPr>
          <w:p w14:paraId="59BCEFCC" w14:textId="77777777" w:rsidR="00364FCD" w:rsidRDefault="00364FCD" w:rsidP="00F126A4">
            <w:r>
              <w:t>Date d’émission pièce</w:t>
            </w:r>
          </w:p>
        </w:tc>
        <w:tc>
          <w:tcPr>
            <w:tcW w:w="1088" w:type="dxa"/>
          </w:tcPr>
          <w:p w14:paraId="40484B50" w14:textId="77777777" w:rsidR="00364FCD" w:rsidRDefault="00364FCD" w:rsidP="00F126A4">
            <w:pPr>
              <w:jc w:val="both"/>
            </w:pPr>
            <w:r>
              <w:t>Oui</w:t>
            </w:r>
          </w:p>
        </w:tc>
        <w:tc>
          <w:tcPr>
            <w:tcW w:w="5760" w:type="dxa"/>
          </w:tcPr>
          <w:p w14:paraId="307E0C9D" w14:textId="77777777" w:rsidR="00364FCD" w:rsidRDefault="00364FCD" w:rsidP="00F126A4">
            <w:pPr>
              <w:jc w:val="both"/>
            </w:pPr>
            <w:r>
              <w:t xml:space="preserve">La date d’émission ne peut être antérieure à la date de début de convention. </w:t>
            </w:r>
          </w:p>
        </w:tc>
      </w:tr>
      <w:tr w:rsidR="00364FCD" w14:paraId="227782BF" w14:textId="77777777" w:rsidTr="00F126A4">
        <w:tc>
          <w:tcPr>
            <w:tcW w:w="2168" w:type="dxa"/>
          </w:tcPr>
          <w:p w14:paraId="6F3CFFCD" w14:textId="77777777" w:rsidR="00364FCD" w:rsidRDefault="00364FCD" w:rsidP="00F126A4">
            <w:r>
              <w:t>Montant pièce TVAC (€)</w:t>
            </w:r>
          </w:p>
        </w:tc>
        <w:tc>
          <w:tcPr>
            <w:tcW w:w="1088" w:type="dxa"/>
          </w:tcPr>
          <w:p w14:paraId="122E480C" w14:textId="77777777" w:rsidR="00364FCD" w:rsidRDefault="00364FCD" w:rsidP="00F126A4">
            <w:pPr>
              <w:jc w:val="both"/>
            </w:pPr>
            <w:r>
              <w:t>Oui</w:t>
            </w:r>
          </w:p>
        </w:tc>
        <w:tc>
          <w:tcPr>
            <w:tcW w:w="5760" w:type="dxa"/>
          </w:tcPr>
          <w:p w14:paraId="148EAF7B" w14:textId="77777777" w:rsidR="00364FCD" w:rsidRDefault="00364FCD" w:rsidP="00F126A4">
            <w:pPr>
              <w:jc w:val="both"/>
            </w:pPr>
            <w:r>
              <w:t xml:space="preserve">Le système accepte les valeurs positives et négatives. </w:t>
            </w:r>
          </w:p>
          <w:p w14:paraId="40EEC139" w14:textId="77777777" w:rsidR="00364FCD" w:rsidRDefault="00364FCD" w:rsidP="00F126A4">
            <w:pPr>
              <w:jc w:val="both"/>
            </w:pPr>
            <w:r>
              <w:t>Devise : €</w:t>
            </w:r>
          </w:p>
        </w:tc>
      </w:tr>
      <w:tr w:rsidR="00364FCD" w14:paraId="31CB5143" w14:textId="77777777" w:rsidTr="00F126A4">
        <w:tc>
          <w:tcPr>
            <w:tcW w:w="2168" w:type="dxa"/>
          </w:tcPr>
          <w:p w14:paraId="5DDFA776" w14:textId="77777777" w:rsidR="00364FCD" w:rsidRDefault="00364FCD" w:rsidP="00F126A4">
            <w:r>
              <w:t>Montant déclaré HTVA (€)</w:t>
            </w:r>
          </w:p>
        </w:tc>
        <w:tc>
          <w:tcPr>
            <w:tcW w:w="1088" w:type="dxa"/>
          </w:tcPr>
          <w:p w14:paraId="68283E0B" w14:textId="77777777" w:rsidR="00364FCD" w:rsidRDefault="00364FCD" w:rsidP="00F126A4">
            <w:pPr>
              <w:jc w:val="both"/>
            </w:pPr>
            <w:r>
              <w:t>Oui</w:t>
            </w:r>
          </w:p>
        </w:tc>
        <w:tc>
          <w:tcPr>
            <w:tcW w:w="5760" w:type="dxa"/>
          </w:tcPr>
          <w:p w14:paraId="6AE12694" w14:textId="77777777" w:rsidR="00364FCD" w:rsidRDefault="00364FCD" w:rsidP="00F126A4">
            <w:pPr>
              <w:jc w:val="both"/>
            </w:pPr>
            <w:r>
              <w:t>Si le « Montant déclaré HTVA (€) » &gt; à « Montant pièce TVAC (€) », la soumission de l’e-report (</w:t>
            </w:r>
            <w:proofErr w:type="spellStart"/>
            <w:r>
              <w:t>cfr</w:t>
            </w:r>
            <w:proofErr w:type="spellEnd"/>
            <w:r>
              <w:t>. Soumettre un e-report) sera bloqué par un message d’avertissement.</w:t>
            </w:r>
          </w:p>
          <w:p w14:paraId="5A91DBE6" w14:textId="77777777" w:rsidR="00364FCD" w:rsidRDefault="00364FCD" w:rsidP="00F126A4">
            <w:pPr>
              <w:jc w:val="both"/>
            </w:pPr>
            <w:r>
              <w:t xml:space="preserve">Le système accepte les valeurs positives et négatives. </w:t>
            </w:r>
          </w:p>
          <w:p w14:paraId="28ADE232" w14:textId="77777777" w:rsidR="00364FCD" w:rsidRDefault="00364FCD" w:rsidP="00F126A4">
            <w:pPr>
              <w:jc w:val="both"/>
            </w:pPr>
            <w:r>
              <w:lastRenderedPageBreak/>
              <w:t>Devise : €</w:t>
            </w:r>
          </w:p>
        </w:tc>
      </w:tr>
      <w:tr w:rsidR="00364FCD" w14:paraId="2A5B2457" w14:textId="77777777" w:rsidTr="00F126A4">
        <w:tc>
          <w:tcPr>
            <w:tcW w:w="2168" w:type="dxa"/>
          </w:tcPr>
          <w:p w14:paraId="5FF93A8D" w14:textId="77777777" w:rsidR="00364FCD" w:rsidRDefault="00364FCD" w:rsidP="00F126A4">
            <w:r w:rsidRPr="001F5C16">
              <w:rPr>
                <w:noProof/>
              </w:rPr>
              <w:lastRenderedPageBreak/>
              <w:drawing>
                <wp:inline distT="0" distB="0" distL="0" distR="0" wp14:anchorId="0C1E3A0F" wp14:editId="7EA5FB1B">
                  <wp:extent cx="236240" cy="17527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6240" cy="175275"/>
                          </a:xfrm>
                          <a:prstGeom prst="rect">
                            <a:avLst/>
                          </a:prstGeom>
                        </pic:spPr>
                      </pic:pic>
                    </a:graphicData>
                  </a:graphic>
                </wp:inline>
              </w:drawing>
            </w:r>
          </w:p>
        </w:tc>
        <w:tc>
          <w:tcPr>
            <w:tcW w:w="1088" w:type="dxa"/>
          </w:tcPr>
          <w:p w14:paraId="77480A70" w14:textId="77777777" w:rsidR="00364FCD" w:rsidRDefault="00364FCD" w:rsidP="00F126A4">
            <w:pPr>
              <w:jc w:val="both"/>
            </w:pPr>
            <w:r>
              <w:t>Oui</w:t>
            </w:r>
          </w:p>
        </w:tc>
        <w:tc>
          <w:tcPr>
            <w:tcW w:w="5760" w:type="dxa"/>
          </w:tcPr>
          <w:p w14:paraId="21C55503" w14:textId="77777777" w:rsidR="00364FCD" w:rsidRDefault="00364FCD" w:rsidP="00F126A4">
            <w:pPr>
              <w:jc w:val="both"/>
            </w:pPr>
            <w:r>
              <w:t xml:space="preserve">Permet d’encoder un commentaire. </w:t>
            </w:r>
          </w:p>
        </w:tc>
      </w:tr>
    </w:tbl>
    <w:p w14:paraId="058DE5B1" w14:textId="77777777" w:rsidR="00364FCD" w:rsidRPr="003B002C" w:rsidRDefault="00364FCD" w:rsidP="00364FCD">
      <w:pPr>
        <w:jc w:val="both"/>
      </w:pPr>
      <w:r w:rsidRPr="003B002C">
        <w:rPr>
          <w:u w:val="single"/>
        </w:rPr>
        <w:t>Remarque </w:t>
      </w:r>
      <w:r>
        <w:t>: Aucune donnée n’est obligatoire lors de l’ajout d’une dépense. Cependant, la soumission de l’e-report (</w:t>
      </w:r>
      <w:proofErr w:type="spellStart"/>
      <w:r>
        <w:t>cfr</w:t>
      </w:r>
      <w:proofErr w:type="spellEnd"/>
      <w:r>
        <w:t xml:space="preserve">. Soumettre un e-report) sera bloqué par un message d’avertissement tant qu’il manquera des données pour une dépense. </w:t>
      </w:r>
    </w:p>
    <w:p w14:paraId="2FB160BD" w14:textId="77777777" w:rsidR="00364FCD" w:rsidRDefault="00364FCD" w:rsidP="00364FCD">
      <w:pPr>
        <w:jc w:val="both"/>
      </w:pPr>
      <w:r>
        <w:t xml:space="preserve">Le bouton </w:t>
      </w:r>
      <w:r w:rsidRPr="002D3163">
        <w:rPr>
          <w:noProof/>
        </w:rPr>
        <w:drawing>
          <wp:inline distT="0" distB="0" distL="0" distR="0" wp14:anchorId="409F3AB6" wp14:editId="379C345B">
            <wp:extent cx="459187" cy="148561"/>
            <wp:effectExtent l="0" t="0" r="0" b="444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42D8F74B" w14:textId="77777777" w:rsidR="00364FCD" w:rsidRPr="00E567A9" w:rsidRDefault="00364FCD" w:rsidP="00364FCD">
      <w:pPr>
        <w:jc w:val="both"/>
      </w:pPr>
      <w:r>
        <w:t xml:space="preserve">Le bouton </w:t>
      </w:r>
      <w:r w:rsidRPr="002D3163">
        <w:rPr>
          <w:noProof/>
        </w:rPr>
        <w:drawing>
          <wp:inline distT="0" distB="0" distL="0" distR="0" wp14:anchorId="7E915189" wp14:editId="27F1E3BD">
            <wp:extent cx="505595" cy="179557"/>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1893E0C6" w14:textId="77777777" w:rsidR="00364FCD" w:rsidRDefault="00364FCD" w:rsidP="004511BB">
      <w:pPr>
        <w:pStyle w:val="Titre4"/>
      </w:pPr>
      <w:bookmarkStart w:id="62" w:name="_Toc140138930"/>
      <w:r>
        <w:t>Import de dépenses</w:t>
      </w:r>
      <w:bookmarkEnd w:id="62"/>
      <w:r>
        <w:t xml:space="preserve"> </w:t>
      </w:r>
    </w:p>
    <w:p w14:paraId="7C22CE50" w14:textId="1EC73CF9" w:rsidR="00364FCD" w:rsidRDefault="00364FCD" w:rsidP="00364FCD">
      <w:pPr>
        <w:jc w:val="both"/>
      </w:pPr>
      <w:r w:rsidRPr="00E567A9">
        <w:rPr>
          <w:noProof/>
        </w:rPr>
        <w:drawing>
          <wp:inline distT="0" distB="0" distL="0" distR="0" wp14:anchorId="05BAA3F4" wp14:editId="64307665">
            <wp:extent cx="5731510" cy="3582035"/>
            <wp:effectExtent l="0" t="0" r="2540" b="0"/>
            <wp:docPr id="94" name="Picture 9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application, email&#10;&#10;Description automatically generated"/>
                    <pic:cNvPicPr/>
                  </pic:nvPicPr>
                  <pic:blipFill>
                    <a:blip r:embed="rId64"/>
                    <a:stretch>
                      <a:fillRect/>
                    </a:stretch>
                  </pic:blipFill>
                  <pic:spPr>
                    <a:xfrm>
                      <a:off x="0" y="0"/>
                      <a:ext cx="5731510" cy="3582035"/>
                    </a:xfrm>
                    <a:prstGeom prst="rect">
                      <a:avLst/>
                    </a:prstGeom>
                  </pic:spPr>
                </pic:pic>
              </a:graphicData>
            </a:graphic>
          </wp:inline>
        </w:drawing>
      </w:r>
      <w:r>
        <w:t xml:space="preserve">En haut à droite de l’onglet « Fonctionnement », une icône </w:t>
      </w:r>
      <w:r w:rsidRPr="000626BD">
        <w:rPr>
          <w:noProof/>
        </w:rPr>
        <w:drawing>
          <wp:inline distT="0" distB="0" distL="0" distR="0" wp14:anchorId="323AE7B8" wp14:editId="18D84E52">
            <wp:extent cx="213378" cy="23624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permet d’importer une ou plusieurs dépenses à l’aide d’un fichier CSV. Voici les étapes à suivre : </w:t>
      </w:r>
    </w:p>
    <w:p w14:paraId="5E51D0B7" w14:textId="77777777" w:rsidR="00364FCD" w:rsidRDefault="00364FCD" w:rsidP="00364FCD">
      <w:pPr>
        <w:pStyle w:val="Paragraphedeliste"/>
        <w:numPr>
          <w:ilvl w:val="0"/>
          <w:numId w:val="7"/>
        </w:numPr>
        <w:jc w:val="both"/>
      </w:pPr>
      <w:r>
        <w:t xml:space="preserve">Cliquer sur </w:t>
      </w:r>
      <w:r w:rsidRPr="0011180A">
        <w:rPr>
          <w:noProof/>
        </w:rPr>
        <w:drawing>
          <wp:inline distT="0" distB="0" distL="0" distR="0" wp14:anchorId="3D41566A" wp14:editId="0E9CE3F2">
            <wp:extent cx="1312333" cy="212965"/>
            <wp:effectExtent l="0" t="0" r="254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59077" cy="220551"/>
                    </a:xfrm>
                    <a:prstGeom prst="rect">
                      <a:avLst/>
                    </a:prstGeom>
                  </pic:spPr>
                </pic:pic>
              </a:graphicData>
            </a:graphic>
          </wp:inline>
        </w:drawing>
      </w:r>
      <w:r>
        <w:t xml:space="preserve"> pour télécharger le CSV à compléter sur votre PC ; </w:t>
      </w:r>
    </w:p>
    <w:p w14:paraId="03C0EDDA" w14:textId="77777777" w:rsidR="00364FCD" w:rsidRDefault="00364FCD" w:rsidP="00364FCD">
      <w:pPr>
        <w:pStyle w:val="Paragraphedeliste"/>
        <w:numPr>
          <w:ilvl w:val="0"/>
          <w:numId w:val="7"/>
        </w:numPr>
        <w:jc w:val="both"/>
      </w:pPr>
      <w:r>
        <w:t xml:space="preserve">Cliquer sur </w:t>
      </w:r>
      <w:r w:rsidRPr="0011180A">
        <w:rPr>
          <w:noProof/>
        </w:rPr>
        <w:drawing>
          <wp:inline distT="0" distB="0" distL="0" distR="0" wp14:anchorId="33E180AC" wp14:editId="6D122471">
            <wp:extent cx="619760" cy="185349"/>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760" cy="185349"/>
                    </a:xfrm>
                    <a:prstGeom prst="rect">
                      <a:avLst/>
                    </a:prstGeom>
                  </pic:spPr>
                </pic:pic>
              </a:graphicData>
            </a:graphic>
          </wp:inline>
        </w:drawing>
      </w:r>
      <w:r>
        <w:t xml:space="preserve">ou fermer ; </w:t>
      </w:r>
    </w:p>
    <w:p w14:paraId="1B7170DB" w14:textId="77777777" w:rsidR="00364FCD" w:rsidRDefault="00364FCD" w:rsidP="00364FCD">
      <w:pPr>
        <w:pStyle w:val="Paragraphedeliste"/>
        <w:numPr>
          <w:ilvl w:val="0"/>
          <w:numId w:val="7"/>
        </w:numPr>
        <w:jc w:val="both"/>
      </w:pPr>
      <w:r>
        <w:t xml:space="preserve">Compléter et sauvegarder le CSV ; </w:t>
      </w:r>
    </w:p>
    <w:p w14:paraId="6A033EEC" w14:textId="77777777" w:rsidR="00364FCD" w:rsidRDefault="00364FCD" w:rsidP="00364FCD">
      <w:pPr>
        <w:pStyle w:val="Paragraphedeliste"/>
        <w:numPr>
          <w:ilvl w:val="0"/>
          <w:numId w:val="7"/>
        </w:numPr>
        <w:jc w:val="both"/>
      </w:pPr>
      <w:r>
        <w:t xml:space="preserve">Cliquer sur l’icône </w:t>
      </w:r>
      <w:r w:rsidRPr="000626BD">
        <w:rPr>
          <w:noProof/>
        </w:rPr>
        <w:drawing>
          <wp:inline distT="0" distB="0" distL="0" distR="0" wp14:anchorId="6C0CFAB5" wp14:editId="48FAF51A">
            <wp:extent cx="213378" cy="23624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pour importer les dépenses ;</w:t>
      </w:r>
    </w:p>
    <w:p w14:paraId="1991DADF" w14:textId="77777777" w:rsidR="00364FCD" w:rsidRDefault="00364FCD" w:rsidP="00364FCD">
      <w:pPr>
        <w:pStyle w:val="Paragraphedeliste"/>
        <w:numPr>
          <w:ilvl w:val="0"/>
          <w:numId w:val="7"/>
        </w:numPr>
        <w:jc w:val="both"/>
      </w:pPr>
      <w:r>
        <w:t xml:space="preserve">Cliquer sur </w:t>
      </w:r>
      <w:r w:rsidRPr="0011180A">
        <w:rPr>
          <w:noProof/>
        </w:rPr>
        <w:drawing>
          <wp:inline distT="0" distB="0" distL="0" distR="0" wp14:anchorId="5E99D051" wp14:editId="4DD9A684">
            <wp:extent cx="619760" cy="255196"/>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5906" cy="257727"/>
                    </a:xfrm>
                    <a:prstGeom prst="rect">
                      <a:avLst/>
                    </a:prstGeom>
                  </pic:spPr>
                </pic:pic>
              </a:graphicData>
            </a:graphic>
          </wp:inline>
        </w:drawing>
      </w:r>
      <w:r>
        <w:t xml:space="preserve"> pour rechercher et ajouter le fichier CSV à importer ; </w:t>
      </w:r>
    </w:p>
    <w:p w14:paraId="0B866F83" w14:textId="77777777" w:rsidR="00364FCD" w:rsidRDefault="00364FCD" w:rsidP="00364FCD">
      <w:pPr>
        <w:pStyle w:val="Paragraphedeliste"/>
        <w:numPr>
          <w:ilvl w:val="0"/>
          <w:numId w:val="7"/>
        </w:numPr>
        <w:jc w:val="both"/>
      </w:pPr>
      <w:r>
        <w:t xml:space="preserve">Cliquer sur </w:t>
      </w:r>
      <w:r w:rsidRPr="0011180A">
        <w:rPr>
          <w:noProof/>
        </w:rPr>
        <w:drawing>
          <wp:inline distT="0" distB="0" distL="0" distR="0" wp14:anchorId="31D5EFCB" wp14:editId="775D106A">
            <wp:extent cx="567358" cy="214206"/>
            <wp:effectExtent l="0" t="0" r="444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9810" cy="215132"/>
                    </a:xfrm>
                    <a:prstGeom prst="rect">
                      <a:avLst/>
                    </a:prstGeom>
                  </pic:spPr>
                </pic:pic>
              </a:graphicData>
            </a:graphic>
          </wp:inline>
        </w:drawing>
      </w:r>
      <w:r>
        <w:t xml:space="preserve"> pour valider l’import des dépenses. </w:t>
      </w:r>
    </w:p>
    <w:p w14:paraId="3F70A78B" w14:textId="77777777" w:rsidR="00364FCD" w:rsidRDefault="00364FCD" w:rsidP="00364FCD">
      <w:pPr>
        <w:jc w:val="both"/>
      </w:pPr>
      <w:r w:rsidRPr="007D2DDE">
        <w:rPr>
          <w:b/>
          <w:bCs/>
          <w:color w:val="FF0000"/>
        </w:rPr>
        <w:t>(!)</w:t>
      </w:r>
      <w:r w:rsidRPr="007D2DDE">
        <w:t xml:space="preserve"> Lors d’un import CSV, le système contrôle les données encodées et veille au respect de certaines règles.  Liste des contrôles réalisées lors de</w:t>
      </w:r>
      <w:r>
        <w:t xml:space="preserve"> l’import d’une dépense liée au fonctionnement </w:t>
      </w:r>
      <w:r w:rsidRPr="007D2DDE">
        <w:t xml:space="preserve">: </w:t>
      </w:r>
    </w:p>
    <w:p w14:paraId="5FD846C0" w14:textId="21C1B0B5" w:rsidR="00364FCD" w:rsidRDefault="00364FCD" w:rsidP="00364FCD">
      <w:pPr>
        <w:pStyle w:val="Paragraphedeliste"/>
        <w:numPr>
          <w:ilvl w:val="0"/>
          <w:numId w:val="20"/>
        </w:numPr>
        <w:jc w:val="both"/>
      </w:pPr>
      <w:r>
        <w:t xml:space="preserve">« Rubrique » doit être un label ou un code des sous-rubriques budgétaires disponibles. Disponible : </w:t>
      </w:r>
    </w:p>
    <w:p w14:paraId="071F29FE" w14:textId="77777777" w:rsidR="00364FCD" w:rsidRPr="00150055" w:rsidRDefault="00364FCD" w:rsidP="00364FCD">
      <w:pPr>
        <w:pStyle w:val="Paragraphedeliste"/>
        <w:numPr>
          <w:ilvl w:val="1"/>
          <w:numId w:val="16"/>
        </w:numPr>
        <w:jc w:val="both"/>
      </w:pPr>
      <w:r w:rsidRPr="00150055">
        <w:t xml:space="preserve">Être référencé dans l’application ; </w:t>
      </w:r>
    </w:p>
    <w:p w14:paraId="519A9A83" w14:textId="77777777" w:rsidR="00364FCD" w:rsidRPr="00150055" w:rsidRDefault="00364FCD" w:rsidP="00364FCD">
      <w:pPr>
        <w:pStyle w:val="Paragraphedeliste"/>
        <w:numPr>
          <w:ilvl w:val="1"/>
          <w:numId w:val="16"/>
        </w:numPr>
        <w:jc w:val="both"/>
      </w:pPr>
      <w:r w:rsidRPr="00150055">
        <w:t>Être orthographié/ formulé dans le CSV exactement comme dans l’application ;</w:t>
      </w:r>
    </w:p>
    <w:p w14:paraId="332677FF" w14:textId="77777777" w:rsidR="00364FCD" w:rsidRDefault="00364FCD" w:rsidP="00364FCD">
      <w:pPr>
        <w:pStyle w:val="Paragraphedeliste"/>
        <w:numPr>
          <w:ilvl w:val="0"/>
          <w:numId w:val="16"/>
        </w:numPr>
        <w:jc w:val="both"/>
      </w:pPr>
      <w:r>
        <w:lastRenderedPageBreak/>
        <w:t>« Prestataire » doit être un nom d'un des prestaires dans la liste (</w:t>
      </w:r>
      <w:proofErr w:type="spellStart"/>
      <w:r>
        <w:t>cfr</w:t>
      </w:r>
      <w:proofErr w:type="spellEnd"/>
      <w:r>
        <w:t>. Onglet « Prestataires »). En ignorant les majuscules et les accents ;</w:t>
      </w:r>
    </w:p>
    <w:p w14:paraId="65D63465" w14:textId="77777777" w:rsidR="00364FCD" w:rsidRDefault="00364FCD" w:rsidP="00364FCD">
      <w:pPr>
        <w:pStyle w:val="Paragraphedeliste"/>
        <w:numPr>
          <w:ilvl w:val="0"/>
          <w:numId w:val="16"/>
        </w:numPr>
        <w:jc w:val="both"/>
      </w:pPr>
      <w:r>
        <w:t>« Date » doit être une date. Format "jour-mois-année" ou "jour/mois/année" ; </w:t>
      </w:r>
    </w:p>
    <w:p w14:paraId="65A500D3" w14:textId="77777777" w:rsidR="00364FCD" w:rsidRDefault="00364FCD" w:rsidP="00364FCD">
      <w:pPr>
        <w:pStyle w:val="Paragraphedeliste"/>
        <w:numPr>
          <w:ilvl w:val="0"/>
          <w:numId w:val="16"/>
        </w:numPr>
        <w:jc w:val="both"/>
      </w:pPr>
      <w:r>
        <w:t>« Date » doit être supérieur ou égal à la date de début de convention. Format "jour-mois-année" ou "jour/mois/année" ;</w:t>
      </w:r>
    </w:p>
    <w:p w14:paraId="061D7B58" w14:textId="77777777" w:rsidR="00364FCD" w:rsidRDefault="00364FCD" w:rsidP="00364FCD">
      <w:pPr>
        <w:pStyle w:val="Paragraphedeliste"/>
        <w:numPr>
          <w:ilvl w:val="0"/>
          <w:numId w:val="16"/>
        </w:numPr>
        <w:jc w:val="both"/>
      </w:pPr>
      <w:r>
        <w:t xml:space="preserve">« Montant pièce » doit être un montant. Un montant : </w:t>
      </w:r>
    </w:p>
    <w:p w14:paraId="34118688" w14:textId="77777777" w:rsidR="00364FCD" w:rsidRDefault="00364FCD" w:rsidP="00364FCD">
      <w:pPr>
        <w:pStyle w:val="Paragraphedeliste"/>
        <w:numPr>
          <w:ilvl w:val="1"/>
          <w:numId w:val="16"/>
        </w:numPr>
        <w:jc w:val="both"/>
      </w:pPr>
      <w:r>
        <w:t>Peut contenir "€" mais pas obligatoirement ;</w:t>
      </w:r>
    </w:p>
    <w:p w14:paraId="1F62E5A7" w14:textId="77777777" w:rsidR="00364FCD" w:rsidRDefault="00364FCD" w:rsidP="00364FCD">
      <w:pPr>
        <w:pStyle w:val="Paragraphedeliste"/>
        <w:numPr>
          <w:ilvl w:val="1"/>
          <w:numId w:val="16"/>
        </w:numPr>
        <w:jc w:val="both"/>
      </w:pPr>
      <w:r>
        <w:t>Peut contenir des espaces ;</w:t>
      </w:r>
    </w:p>
    <w:p w14:paraId="3010EDC4" w14:textId="77777777" w:rsidR="00364FCD" w:rsidRDefault="00364FCD" w:rsidP="00364FCD">
      <w:pPr>
        <w:pStyle w:val="Paragraphedeliste"/>
        <w:numPr>
          <w:ilvl w:val="1"/>
          <w:numId w:val="16"/>
        </w:numPr>
        <w:jc w:val="both"/>
      </w:pPr>
      <w:r>
        <w:t>Les décimales peuvent être séparé par un point ou une virgule ;</w:t>
      </w:r>
    </w:p>
    <w:p w14:paraId="147E5797" w14:textId="77777777" w:rsidR="00364FCD" w:rsidRDefault="00364FCD" w:rsidP="00364FCD">
      <w:pPr>
        <w:pStyle w:val="Paragraphedeliste"/>
        <w:numPr>
          <w:ilvl w:val="1"/>
          <w:numId w:val="16"/>
        </w:numPr>
        <w:jc w:val="both"/>
      </w:pPr>
      <w:r>
        <w:t>Pas de séparations par point des milliers, centaines, etc.</w:t>
      </w:r>
    </w:p>
    <w:p w14:paraId="4DF2F819" w14:textId="77777777" w:rsidR="00364FCD" w:rsidRDefault="00364FCD" w:rsidP="00364FCD">
      <w:pPr>
        <w:pStyle w:val="Paragraphedeliste"/>
        <w:numPr>
          <w:ilvl w:val="0"/>
          <w:numId w:val="16"/>
        </w:numPr>
        <w:jc w:val="both"/>
      </w:pPr>
      <w:r>
        <w:t xml:space="preserve">« Montant » doit être un montant. Un montant : </w:t>
      </w:r>
    </w:p>
    <w:p w14:paraId="7D24B26B" w14:textId="77777777" w:rsidR="00364FCD" w:rsidRDefault="00364FCD" w:rsidP="00364FCD">
      <w:pPr>
        <w:pStyle w:val="Paragraphedeliste"/>
        <w:numPr>
          <w:ilvl w:val="1"/>
          <w:numId w:val="16"/>
        </w:numPr>
        <w:jc w:val="both"/>
      </w:pPr>
      <w:r>
        <w:t>Peut contenir "€" mais pas obligatoirement ;</w:t>
      </w:r>
    </w:p>
    <w:p w14:paraId="03DD9CD3" w14:textId="77777777" w:rsidR="00364FCD" w:rsidRDefault="00364FCD" w:rsidP="00364FCD">
      <w:pPr>
        <w:pStyle w:val="Paragraphedeliste"/>
        <w:numPr>
          <w:ilvl w:val="1"/>
          <w:numId w:val="16"/>
        </w:numPr>
        <w:jc w:val="both"/>
      </w:pPr>
      <w:r>
        <w:t>Peut contenir des espaces ;</w:t>
      </w:r>
    </w:p>
    <w:p w14:paraId="67D5F822" w14:textId="77777777" w:rsidR="00364FCD" w:rsidRDefault="00364FCD" w:rsidP="00364FCD">
      <w:pPr>
        <w:pStyle w:val="Paragraphedeliste"/>
        <w:numPr>
          <w:ilvl w:val="1"/>
          <w:numId w:val="16"/>
        </w:numPr>
        <w:jc w:val="both"/>
      </w:pPr>
      <w:r>
        <w:t>Les décimales peuvent être séparé par un point ou une virgule ;</w:t>
      </w:r>
    </w:p>
    <w:p w14:paraId="169D1402" w14:textId="77777777" w:rsidR="00364FCD" w:rsidRDefault="00364FCD" w:rsidP="00364FCD">
      <w:pPr>
        <w:pStyle w:val="Paragraphedeliste"/>
        <w:numPr>
          <w:ilvl w:val="1"/>
          <w:numId w:val="16"/>
        </w:numPr>
        <w:jc w:val="both"/>
      </w:pPr>
      <w:r>
        <w:t>Pas de séparations par point des milliers, centaines, etc.</w:t>
      </w:r>
    </w:p>
    <w:p w14:paraId="23155A88" w14:textId="77777777" w:rsidR="00364FCD" w:rsidRDefault="00364FCD" w:rsidP="00364FCD">
      <w:pPr>
        <w:jc w:val="both"/>
      </w:pPr>
      <w:r w:rsidRPr="007D2DDE">
        <w:t>En cas de détection d’erreur, le système ne procède pas à l’import du CSV et invite l’utilisateur à vérifier les lignes en erreur.</w:t>
      </w:r>
    </w:p>
    <w:p w14:paraId="053EEA07" w14:textId="77777777" w:rsidR="00364FCD" w:rsidRDefault="00364FCD" w:rsidP="00364FCD">
      <w:pPr>
        <w:jc w:val="both"/>
      </w:pPr>
      <w:r w:rsidRPr="001B32A6">
        <w:rPr>
          <w:u w:val="single"/>
        </w:rPr>
        <w:t>Remarque</w:t>
      </w:r>
      <w:r>
        <w:t> : Aucune donnée n’est obligatoire lors de l’ajout d’une dépense. Cependant, la soumission de l’e-report (</w:t>
      </w:r>
      <w:proofErr w:type="spellStart"/>
      <w:r>
        <w:t>cfr</w:t>
      </w:r>
      <w:proofErr w:type="spellEnd"/>
      <w:r>
        <w:t>. Soumettre un e-report) sera bloqué par un message d’avertissement tant qu’il manquera des données pour une dépense.</w:t>
      </w:r>
    </w:p>
    <w:p w14:paraId="59A4C11E" w14:textId="77777777" w:rsidR="00364FCD" w:rsidRDefault="00364FCD" w:rsidP="004511BB">
      <w:pPr>
        <w:pStyle w:val="Titre3"/>
      </w:pPr>
      <w:bookmarkStart w:id="63" w:name="_Toc131319273"/>
      <w:bookmarkStart w:id="64" w:name="_Toc140138931"/>
      <w:r>
        <w:t>Onglet « Equipement »</w:t>
      </w:r>
      <w:bookmarkEnd w:id="63"/>
      <w:bookmarkEnd w:id="64"/>
      <w:r>
        <w:t xml:space="preserve"> </w:t>
      </w:r>
    </w:p>
    <w:p w14:paraId="20918D0B" w14:textId="77777777" w:rsidR="00364FCD" w:rsidRDefault="00364FCD" w:rsidP="00364FCD">
      <w:r w:rsidRPr="00AC58CF">
        <w:rPr>
          <w:noProof/>
        </w:rPr>
        <w:drawing>
          <wp:inline distT="0" distB="0" distL="0" distR="0" wp14:anchorId="484BB243" wp14:editId="1B0282A4">
            <wp:extent cx="5731510" cy="1490345"/>
            <wp:effectExtent l="0" t="0" r="2540" b="0"/>
            <wp:docPr id="183" name="Picture 18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Graphical user interface, text, application&#10;&#10;Description automatically generated"/>
                    <pic:cNvPicPr/>
                  </pic:nvPicPr>
                  <pic:blipFill>
                    <a:blip r:embed="rId65"/>
                    <a:stretch>
                      <a:fillRect/>
                    </a:stretch>
                  </pic:blipFill>
                  <pic:spPr>
                    <a:xfrm>
                      <a:off x="0" y="0"/>
                      <a:ext cx="5731510" cy="1490345"/>
                    </a:xfrm>
                    <a:prstGeom prst="rect">
                      <a:avLst/>
                    </a:prstGeom>
                  </pic:spPr>
                </pic:pic>
              </a:graphicData>
            </a:graphic>
          </wp:inline>
        </w:drawing>
      </w:r>
    </w:p>
    <w:p w14:paraId="0ADC9D1D" w14:textId="77777777" w:rsidR="00364FCD" w:rsidRDefault="00364FCD" w:rsidP="00364FCD">
      <w:pPr>
        <w:jc w:val="both"/>
      </w:pPr>
      <w:r>
        <w:t>L’onglet « Equipement » d’un e-report permet l’encodage des dépenses liées aux équipements du bénéficiaire de la convention par une personne de contact (encodeur ou validateur).</w:t>
      </w:r>
    </w:p>
    <w:p w14:paraId="4C842B44" w14:textId="77777777" w:rsidR="00364FCD" w:rsidRDefault="00364FCD" w:rsidP="00364FCD">
      <w:pPr>
        <w:jc w:val="both"/>
      </w:pPr>
      <w:r>
        <w:t xml:space="preserve">La liste des dépenses est présentée sous forme de tableau. </w:t>
      </w:r>
    </w:p>
    <w:p w14:paraId="057C9F5B" w14:textId="77777777" w:rsidR="00364FCD" w:rsidRPr="00784D42" w:rsidRDefault="00364FCD" w:rsidP="00364FCD">
      <w:pPr>
        <w:spacing w:after="0"/>
        <w:jc w:val="both"/>
        <w:rPr>
          <w:rFonts w:cstheme="minorHAnsi"/>
          <w:u w:val="single"/>
        </w:rPr>
      </w:pPr>
      <w:r w:rsidRPr="00784D42">
        <w:rPr>
          <w:rFonts w:cstheme="minorHAnsi"/>
          <w:u w:val="single"/>
        </w:rPr>
        <w:t xml:space="preserve">Remarques : </w:t>
      </w:r>
    </w:p>
    <w:p w14:paraId="18FA1CC2" w14:textId="77777777" w:rsidR="00364FCD" w:rsidRPr="00784D42" w:rsidRDefault="00364FCD" w:rsidP="00364FCD">
      <w:pPr>
        <w:spacing w:after="0"/>
        <w:jc w:val="both"/>
        <w:rPr>
          <w:rFonts w:cstheme="minorHAnsi"/>
        </w:rPr>
      </w:pPr>
      <w:r w:rsidRPr="00784D42">
        <w:rPr>
          <w:rFonts w:cstheme="minorHAnsi"/>
        </w:rPr>
        <w:t>L’icône</w:t>
      </w:r>
      <w:r w:rsidRPr="00784D42">
        <w:rPr>
          <w:noProof/>
        </w:rPr>
        <w:drawing>
          <wp:inline distT="0" distB="0" distL="0" distR="0" wp14:anchorId="4A5AA04C" wp14:editId="11C471D5">
            <wp:extent cx="165463" cy="144780"/>
            <wp:effectExtent l="0" t="0" r="6350" b="762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4E2E08E1" w14:textId="77777777" w:rsidR="00364FCD" w:rsidRDefault="00364FCD" w:rsidP="00364FCD">
      <w:pPr>
        <w:spacing w:after="0"/>
        <w:jc w:val="both"/>
        <w:rPr>
          <w:rFonts w:cstheme="minorHAnsi"/>
        </w:rPr>
      </w:pPr>
      <w:r w:rsidRPr="00784D42">
        <w:rPr>
          <w:rFonts w:cstheme="minorHAnsi"/>
        </w:rPr>
        <w:t xml:space="preserve">L’icône </w:t>
      </w:r>
      <w:r w:rsidRPr="00784D42">
        <w:rPr>
          <w:noProof/>
        </w:rPr>
        <w:drawing>
          <wp:inline distT="0" distB="0" distL="0" distR="0" wp14:anchorId="384FB346" wp14:editId="649D556D">
            <wp:extent cx="205758" cy="236240"/>
            <wp:effectExtent l="0" t="0" r="381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571787BD" w14:textId="77777777" w:rsidR="00364FCD" w:rsidRDefault="00364FCD" w:rsidP="00364FCD">
      <w:pPr>
        <w:spacing w:after="0"/>
        <w:jc w:val="both"/>
        <w:rPr>
          <w:rFonts w:cstheme="minorHAnsi"/>
        </w:rPr>
      </w:pPr>
    </w:p>
    <w:p w14:paraId="3CBF3BFF" w14:textId="200347F8" w:rsidR="00364FCD" w:rsidRDefault="00364FCD" w:rsidP="00364FCD">
      <w:pPr>
        <w:jc w:val="both"/>
      </w:pPr>
      <w:r>
        <w:t xml:space="preserve">Au regard de chaque ligne retournée : </w:t>
      </w:r>
    </w:p>
    <w:p w14:paraId="0F6D736A" w14:textId="77777777" w:rsidR="00364FCD" w:rsidRDefault="00364FCD" w:rsidP="00364FCD">
      <w:pPr>
        <w:pStyle w:val="Paragraphedeliste"/>
        <w:numPr>
          <w:ilvl w:val="0"/>
          <w:numId w:val="1"/>
        </w:numPr>
        <w:jc w:val="both"/>
      </w:pPr>
      <w:r>
        <w:t xml:space="preserve">Une icône </w:t>
      </w:r>
      <w:r w:rsidRPr="004E7D04">
        <w:rPr>
          <w:noProof/>
        </w:rPr>
        <w:drawing>
          <wp:inline distT="0" distB="0" distL="0" distR="0" wp14:anchorId="02E31E01" wp14:editId="5E02B2F3">
            <wp:extent cx="135467" cy="1192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une ligne de dépense ; </w:t>
      </w:r>
    </w:p>
    <w:p w14:paraId="74F171D0" w14:textId="77777777" w:rsidR="00364FCD" w:rsidRDefault="00364FCD" w:rsidP="00364FCD">
      <w:pPr>
        <w:pStyle w:val="Paragraphedeliste"/>
        <w:numPr>
          <w:ilvl w:val="0"/>
          <w:numId w:val="1"/>
        </w:numPr>
        <w:jc w:val="both"/>
      </w:pPr>
      <w:r>
        <w:t xml:space="preserve">Une icône </w:t>
      </w:r>
      <w:r w:rsidRPr="00B948EA">
        <w:rPr>
          <w:noProof/>
        </w:rPr>
        <w:drawing>
          <wp:inline distT="0" distB="0" distL="0" distR="0" wp14:anchorId="28980307" wp14:editId="6AB8D97D">
            <wp:extent cx="135255" cy="173899"/>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6117" cy="175007"/>
                    </a:xfrm>
                    <a:prstGeom prst="rect">
                      <a:avLst/>
                    </a:prstGeom>
                  </pic:spPr>
                </pic:pic>
              </a:graphicData>
            </a:graphic>
          </wp:inline>
        </w:drawing>
      </w:r>
      <w:r>
        <w:t xml:space="preserve"> d’ajouter et consulter des pièces justificatives à la dépense. </w:t>
      </w:r>
    </w:p>
    <w:p w14:paraId="6DA81D43" w14:textId="1EA4DC1C" w:rsidR="00364FCD" w:rsidRDefault="00364FCD" w:rsidP="00364FCD">
      <w:pPr>
        <w:jc w:val="both"/>
      </w:pPr>
      <w:r>
        <w:t>Au bas en droite :</w:t>
      </w:r>
    </w:p>
    <w:p w14:paraId="65779856" w14:textId="77777777" w:rsidR="00364FCD" w:rsidRDefault="00364FCD" w:rsidP="00364FCD">
      <w:pPr>
        <w:pStyle w:val="Paragraphedeliste"/>
        <w:numPr>
          <w:ilvl w:val="0"/>
          <w:numId w:val="4"/>
        </w:numPr>
        <w:jc w:val="both"/>
      </w:pPr>
      <w:r>
        <w:t xml:space="preserve">Un bouton </w:t>
      </w:r>
      <w:r w:rsidRPr="00491BD0">
        <w:rPr>
          <w:noProof/>
        </w:rPr>
        <w:drawing>
          <wp:inline distT="0" distB="0" distL="0" distR="0" wp14:anchorId="507C8838" wp14:editId="5482B731">
            <wp:extent cx="528320" cy="161552"/>
            <wp:effectExtent l="0" t="0" r="508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5772" cy="163831"/>
                    </a:xfrm>
                    <a:prstGeom prst="rect">
                      <a:avLst/>
                    </a:prstGeom>
                  </pic:spPr>
                </pic:pic>
              </a:graphicData>
            </a:graphic>
          </wp:inline>
        </w:drawing>
      </w:r>
      <w:r>
        <w:t xml:space="preserve"> permet de naviguer vers l’onglet précédent ;</w:t>
      </w:r>
    </w:p>
    <w:p w14:paraId="381C04F8" w14:textId="77777777" w:rsidR="00364FCD" w:rsidRDefault="00364FCD" w:rsidP="00364FCD">
      <w:pPr>
        <w:pStyle w:val="Paragraphedeliste"/>
        <w:numPr>
          <w:ilvl w:val="0"/>
          <w:numId w:val="4"/>
        </w:numPr>
        <w:jc w:val="both"/>
      </w:pPr>
      <w:r>
        <w:lastRenderedPageBreak/>
        <w:t xml:space="preserve">Un bouton </w:t>
      </w:r>
      <w:r w:rsidRPr="00894E51">
        <w:rPr>
          <w:noProof/>
        </w:rPr>
        <w:drawing>
          <wp:inline distT="0" distB="0" distL="0" distR="0" wp14:anchorId="35BAAD64" wp14:editId="559A9FF5">
            <wp:extent cx="520700" cy="164432"/>
            <wp:effectExtent l="0" t="0" r="0" b="762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1696" cy="171062"/>
                    </a:xfrm>
                    <a:prstGeom prst="rect">
                      <a:avLst/>
                    </a:prstGeom>
                  </pic:spPr>
                </pic:pic>
              </a:graphicData>
            </a:graphic>
          </wp:inline>
        </w:drawing>
      </w:r>
      <w:r>
        <w:t>permet de réinitialiser les données encodées avant sauvegarde (y compris les documents ajoutés) ;</w:t>
      </w:r>
    </w:p>
    <w:p w14:paraId="25F75CE3" w14:textId="77777777" w:rsidR="00364FCD" w:rsidRDefault="00364FCD" w:rsidP="00364FCD">
      <w:pPr>
        <w:pStyle w:val="Paragraphedeliste"/>
        <w:numPr>
          <w:ilvl w:val="0"/>
          <w:numId w:val="4"/>
        </w:numPr>
        <w:jc w:val="both"/>
      </w:pPr>
      <w:r>
        <w:t xml:space="preserve">Un bouton </w:t>
      </w:r>
      <w:r w:rsidRPr="002D3163">
        <w:rPr>
          <w:noProof/>
        </w:rPr>
        <w:drawing>
          <wp:inline distT="0" distB="0" distL="0" distR="0" wp14:anchorId="27F7508C" wp14:editId="55D9DCD4">
            <wp:extent cx="505595" cy="179557"/>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de réinitialiser les données encodées (y compris les documents ajoutés) avant sauvegarde et de fermer l’e-report ; </w:t>
      </w:r>
    </w:p>
    <w:p w14:paraId="1DB32C2F"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21F9A648" wp14:editId="016CD5E7">
            <wp:extent cx="579863" cy="182880"/>
            <wp:effectExtent l="0" t="0" r="0" b="762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104" cy="183902"/>
                    </a:xfrm>
                    <a:prstGeom prst="rect">
                      <a:avLst/>
                    </a:prstGeom>
                  </pic:spPr>
                </pic:pic>
              </a:graphicData>
            </a:graphic>
          </wp:inline>
        </w:drawing>
      </w:r>
      <w:r>
        <w:t xml:space="preserve"> permet de sauvegarder les modifications apportées ; </w:t>
      </w:r>
    </w:p>
    <w:p w14:paraId="7DB2D7FE" w14:textId="77777777" w:rsidR="00364FCD" w:rsidRPr="00AC58CF" w:rsidRDefault="00364FCD" w:rsidP="00364FCD">
      <w:pPr>
        <w:pStyle w:val="Paragraphedeliste"/>
        <w:numPr>
          <w:ilvl w:val="0"/>
          <w:numId w:val="4"/>
        </w:numPr>
        <w:jc w:val="both"/>
      </w:pPr>
      <w:r>
        <w:t xml:space="preserve">Un bouton  </w:t>
      </w:r>
      <w:r w:rsidRPr="00894E51">
        <w:rPr>
          <w:noProof/>
        </w:rPr>
        <w:drawing>
          <wp:inline distT="0" distB="0" distL="0" distR="0" wp14:anchorId="4756A5CE" wp14:editId="6223B417">
            <wp:extent cx="436810" cy="160019"/>
            <wp:effectExtent l="0" t="0" r="190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8724" cy="168047"/>
                    </a:xfrm>
                    <a:prstGeom prst="rect">
                      <a:avLst/>
                    </a:prstGeom>
                  </pic:spPr>
                </pic:pic>
              </a:graphicData>
            </a:graphic>
          </wp:inline>
        </w:drawing>
      </w:r>
      <w:r>
        <w:t xml:space="preserve">permet de sauvegarder les modifications et de naviguer vers l’onglet suivant. </w:t>
      </w:r>
    </w:p>
    <w:p w14:paraId="51153212" w14:textId="77777777" w:rsidR="00364FCD" w:rsidRDefault="00364FCD" w:rsidP="004511BB">
      <w:pPr>
        <w:pStyle w:val="Titre4"/>
      </w:pPr>
      <w:bookmarkStart w:id="65" w:name="_Toc140138932"/>
      <w:r>
        <w:t>Ajout manuel de dépenses</w:t>
      </w:r>
      <w:bookmarkEnd w:id="65"/>
      <w:r>
        <w:t xml:space="preserve"> </w:t>
      </w:r>
    </w:p>
    <w:p w14:paraId="352EADB0" w14:textId="77777777" w:rsidR="00364FCD" w:rsidRDefault="00364FCD" w:rsidP="00364FCD">
      <w:r w:rsidRPr="00E567A9">
        <w:rPr>
          <w:noProof/>
        </w:rPr>
        <w:drawing>
          <wp:inline distT="0" distB="0" distL="0" distR="0" wp14:anchorId="0EC0BD03" wp14:editId="131FC9B9">
            <wp:extent cx="5731510" cy="874395"/>
            <wp:effectExtent l="0" t="0" r="2540" b="1905"/>
            <wp:docPr id="135" name="Picture 1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text, application&#10;&#10;Description automatically generated"/>
                    <pic:cNvPicPr/>
                  </pic:nvPicPr>
                  <pic:blipFill>
                    <a:blip r:embed="rId66"/>
                    <a:stretch>
                      <a:fillRect/>
                    </a:stretch>
                  </pic:blipFill>
                  <pic:spPr>
                    <a:xfrm>
                      <a:off x="0" y="0"/>
                      <a:ext cx="5731510" cy="874395"/>
                    </a:xfrm>
                    <a:prstGeom prst="rect">
                      <a:avLst/>
                    </a:prstGeom>
                  </pic:spPr>
                </pic:pic>
              </a:graphicData>
            </a:graphic>
          </wp:inline>
        </w:drawing>
      </w:r>
    </w:p>
    <w:p w14:paraId="5ACA07E9" w14:textId="406DFD11" w:rsidR="00364FCD" w:rsidRDefault="00364FCD" w:rsidP="00364FCD">
      <w:pPr>
        <w:jc w:val="both"/>
      </w:pPr>
      <w:r>
        <w:t xml:space="preserve">En haut à droite de l’onglet « Equipement », une icône </w:t>
      </w:r>
      <w:r w:rsidRPr="00800316">
        <w:rPr>
          <w:noProof/>
        </w:rPr>
        <w:drawing>
          <wp:inline distT="0" distB="0" distL="0" distR="0" wp14:anchorId="458A896F" wp14:editId="6EC74F3F">
            <wp:extent cx="166724" cy="144494"/>
            <wp:effectExtent l="0" t="0" r="5080" b="825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l’ajout d’une dépense par une personne de contact du bénéficiaire de la convention (encodeur ou validateur).</w:t>
      </w:r>
    </w:p>
    <w:p w14:paraId="139E60B8" w14:textId="77777777" w:rsidR="00364FCD" w:rsidRDefault="00364FCD" w:rsidP="00364FCD">
      <w:r>
        <w:t xml:space="preserve">La même icône </w:t>
      </w:r>
      <w:r w:rsidRPr="00800316">
        <w:rPr>
          <w:noProof/>
        </w:rPr>
        <w:drawing>
          <wp:inline distT="0" distB="0" distL="0" distR="0" wp14:anchorId="6F38219D" wp14:editId="576E7C72">
            <wp:extent cx="166724" cy="144494"/>
            <wp:effectExtent l="0" t="0" r="5080" b="825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est présente en-dessous de la dernière ligne du tableau. </w:t>
      </w:r>
    </w:p>
    <w:p w14:paraId="3DF13BF9" w14:textId="77777777" w:rsidR="00364FCD" w:rsidRDefault="00364FCD" w:rsidP="00364FCD">
      <w:r>
        <w:t xml:space="preserve">L’utilisateur est invité à renseigner : </w:t>
      </w:r>
    </w:p>
    <w:tbl>
      <w:tblPr>
        <w:tblStyle w:val="Grilledutableau"/>
        <w:tblW w:w="0" w:type="auto"/>
        <w:tblLook w:val="04A0" w:firstRow="1" w:lastRow="0" w:firstColumn="1" w:lastColumn="0" w:noHBand="0" w:noVBand="1"/>
      </w:tblPr>
      <w:tblGrid>
        <w:gridCol w:w="2168"/>
        <w:gridCol w:w="1088"/>
        <w:gridCol w:w="5760"/>
      </w:tblGrid>
      <w:tr w:rsidR="00364FCD" w:rsidRPr="000F3B52" w14:paraId="5772B748" w14:textId="77777777" w:rsidTr="00F126A4">
        <w:tc>
          <w:tcPr>
            <w:tcW w:w="2168" w:type="dxa"/>
            <w:shd w:val="clear" w:color="auto" w:fill="F2F2F2" w:themeFill="background1" w:themeFillShade="F2"/>
          </w:tcPr>
          <w:p w14:paraId="6A96A415"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3021B7A9"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188F95CE" w14:textId="77777777" w:rsidR="00364FCD" w:rsidRPr="000F3B52" w:rsidRDefault="00364FCD" w:rsidP="00F126A4">
            <w:pPr>
              <w:rPr>
                <w:b/>
                <w:bCs/>
              </w:rPr>
            </w:pPr>
            <w:r w:rsidRPr="000F3B52">
              <w:rPr>
                <w:b/>
                <w:bCs/>
              </w:rPr>
              <w:t xml:space="preserve">Remarques </w:t>
            </w:r>
          </w:p>
        </w:tc>
      </w:tr>
      <w:tr w:rsidR="00364FCD" w14:paraId="1C6A7992" w14:textId="77777777" w:rsidTr="00F126A4">
        <w:tc>
          <w:tcPr>
            <w:tcW w:w="2168" w:type="dxa"/>
          </w:tcPr>
          <w:p w14:paraId="66EE2EE1" w14:textId="77777777" w:rsidR="00364FCD" w:rsidRDefault="00364FCD" w:rsidP="00F126A4">
            <w:r>
              <w:t xml:space="preserve">N° pièce justificative </w:t>
            </w:r>
          </w:p>
        </w:tc>
        <w:tc>
          <w:tcPr>
            <w:tcW w:w="1088" w:type="dxa"/>
          </w:tcPr>
          <w:p w14:paraId="5A8952E4" w14:textId="77777777" w:rsidR="00364FCD" w:rsidRDefault="00364FCD" w:rsidP="00F126A4">
            <w:pPr>
              <w:jc w:val="both"/>
            </w:pPr>
            <w:r>
              <w:t>Oui</w:t>
            </w:r>
          </w:p>
        </w:tc>
        <w:tc>
          <w:tcPr>
            <w:tcW w:w="5760" w:type="dxa"/>
          </w:tcPr>
          <w:p w14:paraId="613DD6E8" w14:textId="0029F832" w:rsidR="00364FCD"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w:t>
            </w:r>
            <w:r>
              <w:t xml:space="preserve">s numéros de pièce justificative d’un e-report afin de détecter des éventuels doublons.  </w:t>
            </w:r>
          </w:p>
        </w:tc>
      </w:tr>
      <w:tr w:rsidR="00364FCD" w14:paraId="46849D06" w14:textId="77777777" w:rsidTr="00F126A4">
        <w:tc>
          <w:tcPr>
            <w:tcW w:w="2168" w:type="dxa"/>
          </w:tcPr>
          <w:p w14:paraId="3BC6901C" w14:textId="77777777" w:rsidR="00364FCD" w:rsidRDefault="00364FCD" w:rsidP="00F126A4">
            <w:r>
              <w:t>Sous Rubrique Budgétaire</w:t>
            </w:r>
          </w:p>
        </w:tc>
        <w:tc>
          <w:tcPr>
            <w:tcW w:w="1088" w:type="dxa"/>
          </w:tcPr>
          <w:p w14:paraId="4B93533E" w14:textId="77777777" w:rsidR="00364FCD" w:rsidRDefault="00364FCD" w:rsidP="00F126A4">
            <w:pPr>
              <w:jc w:val="both"/>
            </w:pPr>
            <w:r>
              <w:t>Oui</w:t>
            </w:r>
          </w:p>
        </w:tc>
        <w:tc>
          <w:tcPr>
            <w:tcW w:w="5760" w:type="dxa"/>
          </w:tcPr>
          <w:p w14:paraId="6DED5FE4" w14:textId="77777777" w:rsidR="00364FCD" w:rsidRPr="007E52C1" w:rsidRDefault="00364FCD" w:rsidP="00F126A4">
            <w:pPr>
              <w:jc w:val="both"/>
            </w:pPr>
            <w:r w:rsidRPr="0004285F">
              <w:t>Menu déroulant, valeur simple.</w:t>
            </w:r>
          </w:p>
        </w:tc>
      </w:tr>
      <w:tr w:rsidR="00364FCD" w14:paraId="02F023F8" w14:textId="77777777" w:rsidTr="00F126A4">
        <w:tc>
          <w:tcPr>
            <w:tcW w:w="2168" w:type="dxa"/>
          </w:tcPr>
          <w:p w14:paraId="6888B7EF" w14:textId="77777777" w:rsidR="00364FCD" w:rsidRDefault="00364FCD" w:rsidP="00F126A4">
            <w:r>
              <w:t>Prestataire</w:t>
            </w:r>
          </w:p>
        </w:tc>
        <w:tc>
          <w:tcPr>
            <w:tcW w:w="1088" w:type="dxa"/>
          </w:tcPr>
          <w:p w14:paraId="600533F9" w14:textId="77777777" w:rsidR="00364FCD" w:rsidRDefault="00364FCD" w:rsidP="00F126A4">
            <w:pPr>
              <w:jc w:val="both"/>
            </w:pPr>
            <w:r>
              <w:t>Oui</w:t>
            </w:r>
          </w:p>
        </w:tc>
        <w:tc>
          <w:tcPr>
            <w:tcW w:w="5760" w:type="dxa"/>
          </w:tcPr>
          <w:p w14:paraId="42A7C3BB" w14:textId="77777777" w:rsidR="00364FCD" w:rsidRDefault="00364FCD" w:rsidP="00F126A4">
            <w:pPr>
              <w:jc w:val="both"/>
            </w:pPr>
            <w:r>
              <w:t xml:space="preserve">Menu déroulant, valeur simple. </w:t>
            </w:r>
          </w:p>
          <w:p w14:paraId="390CA278" w14:textId="77777777" w:rsidR="00364FCD" w:rsidRDefault="00364FCD" w:rsidP="00F126A4">
            <w:pPr>
              <w:jc w:val="both"/>
            </w:pPr>
            <w:r>
              <w:t xml:space="preserve">Permet de sélectionner parmi la liste des prestataires du bénéficiaire de la convention (Onglet « Prestataires »), le prestataire lié à la dépense. </w:t>
            </w:r>
          </w:p>
          <w:p w14:paraId="34C19EA6" w14:textId="77777777" w:rsidR="00364FCD" w:rsidRDefault="00364FCD" w:rsidP="00F126A4">
            <w:pPr>
              <w:jc w:val="both"/>
            </w:pPr>
            <w:r>
              <w:t xml:space="preserve">L’icône </w:t>
            </w:r>
            <w:r w:rsidRPr="001F5C16">
              <w:rPr>
                <w:noProof/>
              </w:rPr>
              <w:drawing>
                <wp:inline distT="0" distB="0" distL="0" distR="0" wp14:anchorId="44A8F75B" wp14:editId="21264503">
                  <wp:extent cx="198137" cy="160034"/>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8137" cy="160034"/>
                          </a:xfrm>
                          <a:prstGeom prst="rect">
                            <a:avLst/>
                          </a:prstGeom>
                        </pic:spPr>
                      </pic:pic>
                    </a:graphicData>
                  </a:graphic>
                </wp:inline>
              </w:drawing>
            </w:r>
            <w:r>
              <w:t xml:space="preserve"> permet également la création de nouveaux prestaires. Pour plus de détails sur les règles de création, consulter la section « Ajouter un prestataire ». </w:t>
            </w:r>
          </w:p>
        </w:tc>
      </w:tr>
      <w:tr w:rsidR="00364FCD" w14:paraId="07EAD006" w14:textId="77777777" w:rsidTr="00F126A4">
        <w:tc>
          <w:tcPr>
            <w:tcW w:w="2168" w:type="dxa"/>
          </w:tcPr>
          <w:p w14:paraId="51A09684" w14:textId="77777777" w:rsidR="00364FCD" w:rsidRDefault="00364FCD" w:rsidP="00F126A4">
            <w:r>
              <w:t>Libellé pièce</w:t>
            </w:r>
          </w:p>
        </w:tc>
        <w:tc>
          <w:tcPr>
            <w:tcW w:w="1088" w:type="dxa"/>
          </w:tcPr>
          <w:p w14:paraId="18BB335A" w14:textId="77777777" w:rsidR="00364FCD" w:rsidRDefault="00364FCD" w:rsidP="00F126A4">
            <w:pPr>
              <w:jc w:val="both"/>
            </w:pPr>
            <w:r>
              <w:t>Oui</w:t>
            </w:r>
          </w:p>
        </w:tc>
        <w:tc>
          <w:tcPr>
            <w:tcW w:w="5760" w:type="dxa"/>
          </w:tcPr>
          <w:p w14:paraId="60ADD5AA" w14:textId="77777777" w:rsidR="00364FCD" w:rsidRDefault="00364FCD" w:rsidP="00F126A4">
            <w:pPr>
              <w:jc w:val="both"/>
            </w:pPr>
          </w:p>
        </w:tc>
      </w:tr>
      <w:tr w:rsidR="00364FCD" w14:paraId="372F37A9" w14:textId="77777777" w:rsidTr="00F126A4">
        <w:tc>
          <w:tcPr>
            <w:tcW w:w="2168" w:type="dxa"/>
          </w:tcPr>
          <w:p w14:paraId="563B33EB" w14:textId="77777777" w:rsidR="00364FCD" w:rsidRDefault="00364FCD" w:rsidP="00F126A4">
            <w:r>
              <w:t>Date d’émission pièce</w:t>
            </w:r>
          </w:p>
        </w:tc>
        <w:tc>
          <w:tcPr>
            <w:tcW w:w="1088" w:type="dxa"/>
          </w:tcPr>
          <w:p w14:paraId="3843B1FC" w14:textId="77777777" w:rsidR="00364FCD" w:rsidRDefault="00364FCD" w:rsidP="00F126A4">
            <w:pPr>
              <w:jc w:val="both"/>
            </w:pPr>
            <w:r>
              <w:t>Oui</w:t>
            </w:r>
          </w:p>
        </w:tc>
        <w:tc>
          <w:tcPr>
            <w:tcW w:w="5760" w:type="dxa"/>
          </w:tcPr>
          <w:p w14:paraId="180FF4CE" w14:textId="77777777" w:rsidR="00364FCD" w:rsidRDefault="00364FCD" w:rsidP="00F126A4">
            <w:pPr>
              <w:jc w:val="both"/>
            </w:pPr>
            <w:r>
              <w:t xml:space="preserve">La date d’émission ne peut être antérieure à la date de début de convention. </w:t>
            </w:r>
          </w:p>
        </w:tc>
      </w:tr>
      <w:tr w:rsidR="00364FCD" w14:paraId="7184B161" w14:textId="77777777" w:rsidTr="00F126A4">
        <w:tc>
          <w:tcPr>
            <w:tcW w:w="2168" w:type="dxa"/>
          </w:tcPr>
          <w:p w14:paraId="29772A68" w14:textId="77777777" w:rsidR="00364FCD" w:rsidRDefault="00364FCD" w:rsidP="00F126A4">
            <w:r>
              <w:t xml:space="preserve">Montant pièce TVAC (€) </w:t>
            </w:r>
          </w:p>
        </w:tc>
        <w:tc>
          <w:tcPr>
            <w:tcW w:w="1088" w:type="dxa"/>
          </w:tcPr>
          <w:p w14:paraId="5BA2B3B8" w14:textId="77777777" w:rsidR="00364FCD" w:rsidRDefault="00364FCD" w:rsidP="00F126A4">
            <w:pPr>
              <w:jc w:val="both"/>
            </w:pPr>
            <w:r>
              <w:t>Oui</w:t>
            </w:r>
          </w:p>
        </w:tc>
        <w:tc>
          <w:tcPr>
            <w:tcW w:w="5760" w:type="dxa"/>
          </w:tcPr>
          <w:p w14:paraId="0BD56ED1" w14:textId="77777777" w:rsidR="00364FCD" w:rsidRDefault="00364FCD" w:rsidP="00F126A4">
            <w:pPr>
              <w:jc w:val="both"/>
            </w:pPr>
            <w:r>
              <w:t xml:space="preserve">Le système accepte les valeurs positives et négatives. </w:t>
            </w:r>
          </w:p>
          <w:p w14:paraId="1608FAA8" w14:textId="77777777" w:rsidR="00364FCD" w:rsidRDefault="00364FCD" w:rsidP="00F126A4">
            <w:pPr>
              <w:jc w:val="both"/>
            </w:pPr>
            <w:r>
              <w:t>Devise : €</w:t>
            </w:r>
          </w:p>
        </w:tc>
      </w:tr>
      <w:tr w:rsidR="00364FCD" w14:paraId="38C5ABFE" w14:textId="77777777" w:rsidTr="00F126A4">
        <w:tc>
          <w:tcPr>
            <w:tcW w:w="2168" w:type="dxa"/>
          </w:tcPr>
          <w:p w14:paraId="0A95D8D8" w14:textId="77777777" w:rsidR="00364FCD" w:rsidRDefault="00364FCD" w:rsidP="00F126A4">
            <w:r>
              <w:t>Montant déclaré HTVA (€)</w:t>
            </w:r>
          </w:p>
        </w:tc>
        <w:tc>
          <w:tcPr>
            <w:tcW w:w="1088" w:type="dxa"/>
          </w:tcPr>
          <w:p w14:paraId="31AC7AA9" w14:textId="77777777" w:rsidR="00364FCD" w:rsidRDefault="00364FCD" w:rsidP="00F126A4">
            <w:pPr>
              <w:jc w:val="both"/>
            </w:pPr>
            <w:r>
              <w:t>Oui</w:t>
            </w:r>
          </w:p>
        </w:tc>
        <w:tc>
          <w:tcPr>
            <w:tcW w:w="5760" w:type="dxa"/>
          </w:tcPr>
          <w:p w14:paraId="40EA74F8" w14:textId="77777777" w:rsidR="00364FCD" w:rsidRDefault="00364FCD" w:rsidP="00F126A4">
            <w:pPr>
              <w:jc w:val="both"/>
            </w:pPr>
            <w:r>
              <w:t>Si le « Montant déclaré HTVA (€) » &gt; à « Montant pièce TVAC (€) », la soumission de l’e-report (</w:t>
            </w:r>
            <w:proofErr w:type="spellStart"/>
            <w:r>
              <w:t>cfr</w:t>
            </w:r>
            <w:proofErr w:type="spellEnd"/>
            <w:r>
              <w:t xml:space="preserve">. Soumettre un e-report) sera bloqué par un message d’avertissement. </w:t>
            </w:r>
          </w:p>
          <w:p w14:paraId="7D96242F" w14:textId="77777777" w:rsidR="00364FCD" w:rsidRDefault="00364FCD" w:rsidP="00F126A4">
            <w:pPr>
              <w:jc w:val="both"/>
            </w:pPr>
            <w:r>
              <w:t xml:space="preserve">Le système accepte les valeurs positives et négatives. </w:t>
            </w:r>
          </w:p>
          <w:p w14:paraId="03F713F7" w14:textId="77777777" w:rsidR="00364FCD" w:rsidRDefault="00364FCD" w:rsidP="00F126A4">
            <w:pPr>
              <w:jc w:val="both"/>
            </w:pPr>
            <w:r>
              <w:t>Devise : €</w:t>
            </w:r>
          </w:p>
        </w:tc>
      </w:tr>
      <w:tr w:rsidR="00364FCD" w14:paraId="190C96DE" w14:textId="77777777" w:rsidTr="00F126A4">
        <w:tc>
          <w:tcPr>
            <w:tcW w:w="2168" w:type="dxa"/>
          </w:tcPr>
          <w:p w14:paraId="12641122" w14:textId="77777777" w:rsidR="00364FCD" w:rsidRDefault="00364FCD" w:rsidP="00F126A4">
            <w:r w:rsidRPr="001F5C16">
              <w:rPr>
                <w:noProof/>
              </w:rPr>
              <w:drawing>
                <wp:inline distT="0" distB="0" distL="0" distR="0" wp14:anchorId="54324D98" wp14:editId="28D7A154">
                  <wp:extent cx="236240" cy="1752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6240" cy="175275"/>
                          </a:xfrm>
                          <a:prstGeom prst="rect">
                            <a:avLst/>
                          </a:prstGeom>
                        </pic:spPr>
                      </pic:pic>
                    </a:graphicData>
                  </a:graphic>
                </wp:inline>
              </w:drawing>
            </w:r>
          </w:p>
        </w:tc>
        <w:tc>
          <w:tcPr>
            <w:tcW w:w="1088" w:type="dxa"/>
          </w:tcPr>
          <w:p w14:paraId="23F2015F" w14:textId="77777777" w:rsidR="00364FCD" w:rsidRDefault="00364FCD" w:rsidP="00F126A4">
            <w:pPr>
              <w:jc w:val="both"/>
            </w:pPr>
            <w:r>
              <w:t>Oui</w:t>
            </w:r>
          </w:p>
        </w:tc>
        <w:tc>
          <w:tcPr>
            <w:tcW w:w="5760" w:type="dxa"/>
          </w:tcPr>
          <w:p w14:paraId="162B5FF2" w14:textId="77777777" w:rsidR="00364FCD" w:rsidRDefault="00364FCD" w:rsidP="00F126A4">
            <w:pPr>
              <w:jc w:val="both"/>
            </w:pPr>
            <w:r>
              <w:t xml:space="preserve">Permet d’encoder un commentaire. </w:t>
            </w:r>
          </w:p>
        </w:tc>
      </w:tr>
    </w:tbl>
    <w:p w14:paraId="13046EDC" w14:textId="77777777" w:rsidR="00364FCD" w:rsidRPr="003B002C" w:rsidRDefault="00364FCD" w:rsidP="00364FCD">
      <w:pPr>
        <w:jc w:val="both"/>
      </w:pPr>
      <w:r w:rsidRPr="003B002C">
        <w:rPr>
          <w:u w:val="single"/>
        </w:rPr>
        <w:t>Remarque </w:t>
      </w:r>
      <w:r>
        <w:t>: Aucune donnée n’est obligatoire lors de l’ajout d’une dépense. Cependant, la soumission de l’e-report (</w:t>
      </w:r>
      <w:proofErr w:type="spellStart"/>
      <w:r>
        <w:t>cfr</w:t>
      </w:r>
      <w:proofErr w:type="spellEnd"/>
      <w:r>
        <w:t xml:space="preserve">. Soumettre un e-report) sera bloqué par un message d’avertissement tant qu’il manquera des données pour une dépense. </w:t>
      </w:r>
    </w:p>
    <w:p w14:paraId="2C1DA7D8" w14:textId="77777777" w:rsidR="00364FCD" w:rsidRDefault="00364FCD" w:rsidP="00364FCD">
      <w:pPr>
        <w:jc w:val="both"/>
      </w:pPr>
      <w:r>
        <w:t xml:space="preserve">Le bouton </w:t>
      </w:r>
      <w:r w:rsidRPr="002D3163">
        <w:rPr>
          <w:noProof/>
        </w:rPr>
        <w:drawing>
          <wp:inline distT="0" distB="0" distL="0" distR="0" wp14:anchorId="7354D693" wp14:editId="18B8B50C">
            <wp:extent cx="459187" cy="148561"/>
            <wp:effectExtent l="0" t="0" r="0" b="444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08BCCC9C" w14:textId="77777777" w:rsidR="00364FCD" w:rsidRPr="00E567A9" w:rsidRDefault="00364FCD" w:rsidP="00364FCD">
      <w:pPr>
        <w:jc w:val="both"/>
      </w:pPr>
      <w:r>
        <w:lastRenderedPageBreak/>
        <w:t xml:space="preserve">Le bouton </w:t>
      </w:r>
      <w:r w:rsidRPr="002D3163">
        <w:rPr>
          <w:noProof/>
        </w:rPr>
        <w:drawing>
          <wp:inline distT="0" distB="0" distL="0" distR="0" wp14:anchorId="010659B7" wp14:editId="6BAC787A">
            <wp:extent cx="505595" cy="179557"/>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4E02268E" w14:textId="77777777" w:rsidR="00364FCD" w:rsidRDefault="00364FCD" w:rsidP="004511BB">
      <w:pPr>
        <w:pStyle w:val="Titre4"/>
      </w:pPr>
      <w:bookmarkStart w:id="66" w:name="_Toc140138933"/>
      <w:r>
        <w:t>Import de dépenses</w:t>
      </w:r>
      <w:bookmarkEnd w:id="66"/>
      <w:r>
        <w:t xml:space="preserve"> </w:t>
      </w:r>
    </w:p>
    <w:p w14:paraId="438E0408" w14:textId="77777777" w:rsidR="00364FCD" w:rsidRDefault="00364FCD" w:rsidP="00364FCD">
      <w:r w:rsidRPr="00E567A9">
        <w:rPr>
          <w:noProof/>
        </w:rPr>
        <w:drawing>
          <wp:inline distT="0" distB="0" distL="0" distR="0" wp14:anchorId="5296C699" wp14:editId="7D4DBEB5">
            <wp:extent cx="5731510" cy="3562985"/>
            <wp:effectExtent l="0" t="0" r="254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67"/>
                    <a:stretch>
                      <a:fillRect/>
                    </a:stretch>
                  </pic:blipFill>
                  <pic:spPr>
                    <a:xfrm>
                      <a:off x="0" y="0"/>
                      <a:ext cx="5731510" cy="3562985"/>
                    </a:xfrm>
                    <a:prstGeom prst="rect">
                      <a:avLst/>
                    </a:prstGeom>
                  </pic:spPr>
                </pic:pic>
              </a:graphicData>
            </a:graphic>
          </wp:inline>
        </w:drawing>
      </w:r>
    </w:p>
    <w:p w14:paraId="3A3D76B5" w14:textId="0132DE5B" w:rsidR="00364FCD" w:rsidRDefault="00364FCD" w:rsidP="00364FCD">
      <w:pPr>
        <w:jc w:val="both"/>
      </w:pPr>
      <w:r>
        <w:t xml:space="preserve">En haut à droite de l’onglet « Equipement », une icône </w:t>
      </w:r>
      <w:r w:rsidRPr="000626BD">
        <w:rPr>
          <w:noProof/>
        </w:rPr>
        <w:drawing>
          <wp:inline distT="0" distB="0" distL="0" distR="0" wp14:anchorId="2A9A31DF" wp14:editId="78780542">
            <wp:extent cx="213378" cy="23624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permet d’importer une ou plusieurs dépenses à l’aide d’un fichier CSV. Voici les étapes à suivre : </w:t>
      </w:r>
    </w:p>
    <w:p w14:paraId="62FFC263" w14:textId="77777777" w:rsidR="00364FCD" w:rsidRDefault="00364FCD" w:rsidP="00364FCD">
      <w:pPr>
        <w:pStyle w:val="Paragraphedeliste"/>
        <w:numPr>
          <w:ilvl w:val="0"/>
          <w:numId w:val="8"/>
        </w:numPr>
        <w:jc w:val="both"/>
      </w:pPr>
      <w:r>
        <w:t xml:space="preserve">Cliquer sur </w:t>
      </w:r>
      <w:r w:rsidRPr="0011180A">
        <w:rPr>
          <w:noProof/>
        </w:rPr>
        <w:drawing>
          <wp:inline distT="0" distB="0" distL="0" distR="0" wp14:anchorId="2F6EBF98" wp14:editId="46B9058E">
            <wp:extent cx="1312333" cy="212965"/>
            <wp:effectExtent l="0" t="0" r="254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59077" cy="220551"/>
                    </a:xfrm>
                    <a:prstGeom prst="rect">
                      <a:avLst/>
                    </a:prstGeom>
                  </pic:spPr>
                </pic:pic>
              </a:graphicData>
            </a:graphic>
          </wp:inline>
        </w:drawing>
      </w:r>
      <w:r>
        <w:t xml:space="preserve"> pour télécharger le CSV à compléter sur votre PC ; </w:t>
      </w:r>
    </w:p>
    <w:p w14:paraId="08D1387E" w14:textId="77777777" w:rsidR="00364FCD" w:rsidRDefault="00364FCD" w:rsidP="00364FCD">
      <w:pPr>
        <w:pStyle w:val="Paragraphedeliste"/>
        <w:numPr>
          <w:ilvl w:val="0"/>
          <w:numId w:val="8"/>
        </w:numPr>
        <w:jc w:val="both"/>
      </w:pPr>
      <w:r>
        <w:t xml:space="preserve">Cliquer sur </w:t>
      </w:r>
      <w:r w:rsidRPr="0011180A">
        <w:rPr>
          <w:noProof/>
        </w:rPr>
        <w:drawing>
          <wp:inline distT="0" distB="0" distL="0" distR="0" wp14:anchorId="43170289" wp14:editId="64C91576">
            <wp:extent cx="619760" cy="185349"/>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760" cy="185349"/>
                    </a:xfrm>
                    <a:prstGeom prst="rect">
                      <a:avLst/>
                    </a:prstGeom>
                  </pic:spPr>
                </pic:pic>
              </a:graphicData>
            </a:graphic>
          </wp:inline>
        </w:drawing>
      </w:r>
      <w:r>
        <w:t xml:space="preserve">ou fermer ; </w:t>
      </w:r>
    </w:p>
    <w:p w14:paraId="5D70FC29" w14:textId="77777777" w:rsidR="00364FCD" w:rsidRDefault="00364FCD" w:rsidP="00364FCD">
      <w:pPr>
        <w:pStyle w:val="Paragraphedeliste"/>
        <w:numPr>
          <w:ilvl w:val="0"/>
          <w:numId w:val="8"/>
        </w:numPr>
        <w:jc w:val="both"/>
      </w:pPr>
      <w:r>
        <w:t xml:space="preserve">Compléter et sauvegarder le CSV ; </w:t>
      </w:r>
    </w:p>
    <w:p w14:paraId="5286882F" w14:textId="77777777" w:rsidR="00364FCD" w:rsidRDefault="00364FCD" w:rsidP="00364FCD">
      <w:pPr>
        <w:pStyle w:val="Paragraphedeliste"/>
        <w:numPr>
          <w:ilvl w:val="0"/>
          <w:numId w:val="8"/>
        </w:numPr>
        <w:jc w:val="both"/>
      </w:pPr>
      <w:r>
        <w:t xml:space="preserve">Cliquer sur l’icône </w:t>
      </w:r>
      <w:r w:rsidRPr="000626BD">
        <w:rPr>
          <w:noProof/>
        </w:rPr>
        <w:drawing>
          <wp:inline distT="0" distB="0" distL="0" distR="0" wp14:anchorId="11494BF4" wp14:editId="43F37B53">
            <wp:extent cx="213378" cy="23624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pour importer les dépenses ;</w:t>
      </w:r>
    </w:p>
    <w:p w14:paraId="0E23645F" w14:textId="77777777" w:rsidR="00364FCD" w:rsidRDefault="00364FCD" w:rsidP="00364FCD">
      <w:pPr>
        <w:pStyle w:val="Paragraphedeliste"/>
        <w:numPr>
          <w:ilvl w:val="0"/>
          <w:numId w:val="8"/>
        </w:numPr>
        <w:jc w:val="both"/>
      </w:pPr>
      <w:r>
        <w:t xml:space="preserve">Cliquer sur </w:t>
      </w:r>
      <w:r w:rsidRPr="0011180A">
        <w:rPr>
          <w:noProof/>
        </w:rPr>
        <w:drawing>
          <wp:inline distT="0" distB="0" distL="0" distR="0" wp14:anchorId="6ECEF505" wp14:editId="149AA0CD">
            <wp:extent cx="619760" cy="255196"/>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5906" cy="257727"/>
                    </a:xfrm>
                    <a:prstGeom prst="rect">
                      <a:avLst/>
                    </a:prstGeom>
                  </pic:spPr>
                </pic:pic>
              </a:graphicData>
            </a:graphic>
          </wp:inline>
        </w:drawing>
      </w:r>
      <w:r>
        <w:t xml:space="preserve"> pour rechercher et ajouter le fichier CSV à importer ; </w:t>
      </w:r>
    </w:p>
    <w:p w14:paraId="7ECE3632" w14:textId="77777777" w:rsidR="00364FCD" w:rsidRDefault="00364FCD" w:rsidP="00364FCD">
      <w:pPr>
        <w:pStyle w:val="Paragraphedeliste"/>
        <w:numPr>
          <w:ilvl w:val="0"/>
          <w:numId w:val="8"/>
        </w:numPr>
        <w:jc w:val="both"/>
      </w:pPr>
      <w:r>
        <w:t xml:space="preserve">Cliquer sur </w:t>
      </w:r>
      <w:r w:rsidRPr="0011180A">
        <w:rPr>
          <w:noProof/>
        </w:rPr>
        <w:drawing>
          <wp:inline distT="0" distB="0" distL="0" distR="0" wp14:anchorId="0B17A62D" wp14:editId="254ECDB0">
            <wp:extent cx="567358" cy="214206"/>
            <wp:effectExtent l="0" t="0" r="444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9810" cy="215132"/>
                    </a:xfrm>
                    <a:prstGeom prst="rect">
                      <a:avLst/>
                    </a:prstGeom>
                  </pic:spPr>
                </pic:pic>
              </a:graphicData>
            </a:graphic>
          </wp:inline>
        </w:drawing>
      </w:r>
      <w:r>
        <w:t xml:space="preserve"> pour valider l’import des dépenses. </w:t>
      </w:r>
    </w:p>
    <w:p w14:paraId="48022A61" w14:textId="77777777" w:rsidR="00364FCD" w:rsidRDefault="00364FCD" w:rsidP="00364FCD">
      <w:pPr>
        <w:jc w:val="both"/>
      </w:pPr>
      <w:r w:rsidRPr="007D2DDE">
        <w:rPr>
          <w:b/>
          <w:bCs/>
          <w:color w:val="FF0000"/>
        </w:rPr>
        <w:t>(!)</w:t>
      </w:r>
      <w:r w:rsidRPr="007D2DDE">
        <w:t xml:space="preserve"> Lors d’un import CSV, le système contrôle les données encodées et veille au respect de certaines règles.  Liste des contrôles réalisées lors de</w:t>
      </w:r>
      <w:r>
        <w:t xml:space="preserve"> l’import d’une dépense liée à l’équipement </w:t>
      </w:r>
      <w:r w:rsidRPr="007D2DDE">
        <w:t xml:space="preserve">: </w:t>
      </w:r>
    </w:p>
    <w:p w14:paraId="16209BCA" w14:textId="204EFB1E" w:rsidR="00364FCD" w:rsidRDefault="00364FCD" w:rsidP="00364FCD">
      <w:pPr>
        <w:pStyle w:val="Paragraphedeliste"/>
        <w:numPr>
          <w:ilvl w:val="0"/>
          <w:numId w:val="17"/>
        </w:numPr>
        <w:jc w:val="both"/>
      </w:pPr>
      <w:r>
        <w:t xml:space="preserve">« Rubrique » doit être un label ou un code des sous-rubriques budgétaires disponibles. Disponible : </w:t>
      </w:r>
    </w:p>
    <w:p w14:paraId="7C0551F8" w14:textId="77777777" w:rsidR="00364FCD" w:rsidRPr="00150055" w:rsidRDefault="00364FCD" w:rsidP="00364FCD">
      <w:pPr>
        <w:pStyle w:val="Paragraphedeliste"/>
        <w:numPr>
          <w:ilvl w:val="1"/>
          <w:numId w:val="17"/>
        </w:numPr>
        <w:jc w:val="both"/>
      </w:pPr>
      <w:r w:rsidRPr="00150055">
        <w:t xml:space="preserve">Être référencé dans l’application ; </w:t>
      </w:r>
    </w:p>
    <w:p w14:paraId="7326A322" w14:textId="77777777" w:rsidR="00364FCD" w:rsidRPr="00150055" w:rsidRDefault="00364FCD" w:rsidP="00364FCD">
      <w:pPr>
        <w:pStyle w:val="Paragraphedeliste"/>
        <w:numPr>
          <w:ilvl w:val="1"/>
          <w:numId w:val="17"/>
        </w:numPr>
        <w:jc w:val="both"/>
      </w:pPr>
      <w:r w:rsidRPr="00150055">
        <w:t>Être orthographié/ formulé dans le CSV exactement comme dans l’application ;</w:t>
      </w:r>
    </w:p>
    <w:p w14:paraId="2C4D3BED" w14:textId="77777777" w:rsidR="00364FCD" w:rsidRDefault="00364FCD" w:rsidP="00364FCD">
      <w:pPr>
        <w:pStyle w:val="Paragraphedeliste"/>
        <w:numPr>
          <w:ilvl w:val="0"/>
          <w:numId w:val="17"/>
        </w:numPr>
        <w:jc w:val="both"/>
      </w:pPr>
      <w:r>
        <w:t>« Prestataire » doit être un nom d'un des prestaires dans la liste (</w:t>
      </w:r>
      <w:proofErr w:type="spellStart"/>
      <w:r>
        <w:t>cfr</w:t>
      </w:r>
      <w:proofErr w:type="spellEnd"/>
      <w:r>
        <w:t>. Onglet « Prestataires »). En ignorant les majuscules et les accents ;</w:t>
      </w:r>
    </w:p>
    <w:p w14:paraId="2A00AE38" w14:textId="77777777" w:rsidR="00364FCD" w:rsidRDefault="00364FCD" w:rsidP="00364FCD">
      <w:pPr>
        <w:pStyle w:val="Paragraphedeliste"/>
        <w:numPr>
          <w:ilvl w:val="0"/>
          <w:numId w:val="17"/>
        </w:numPr>
        <w:jc w:val="both"/>
      </w:pPr>
      <w:r>
        <w:t>« Date » doit être une date. Format "jour-mois-année" ou "jour/mois/année" ; </w:t>
      </w:r>
    </w:p>
    <w:p w14:paraId="772859E1" w14:textId="77777777" w:rsidR="00364FCD" w:rsidRDefault="00364FCD" w:rsidP="00364FCD">
      <w:pPr>
        <w:pStyle w:val="Paragraphedeliste"/>
        <w:numPr>
          <w:ilvl w:val="0"/>
          <w:numId w:val="17"/>
        </w:numPr>
        <w:jc w:val="both"/>
      </w:pPr>
      <w:r>
        <w:t>« Date » doit être supérieur ou égal à la date de début de convention. Format "jour-mois-année" ou "jour/mois/année" ;</w:t>
      </w:r>
    </w:p>
    <w:p w14:paraId="620D0E23" w14:textId="77777777" w:rsidR="00364FCD" w:rsidRDefault="00364FCD" w:rsidP="00364FCD">
      <w:pPr>
        <w:pStyle w:val="Paragraphedeliste"/>
        <w:numPr>
          <w:ilvl w:val="0"/>
          <w:numId w:val="17"/>
        </w:numPr>
        <w:jc w:val="both"/>
      </w:pPr>
      <w:r>
        <w:t xml:space="preserve">« Montant pièce » doit être un montant. Un montant : </w:t>
      </w:r>
    </w:p>
    <w:p w14:paraId="29E4493B" w14:textId="77777777" w:rsidR="00364FCD" w:rsidRDefault="00364FCD" w:rsidP="00364FCD">
      <w:pPr>
        <w:pStyle w:val="Paragraphedeliste"/>
        <w:numPr>
          <w:ilvl w:val="1"/>
          <w:numId w:val="17"/>
        </w:numPr>
        <w:jc w:val="both"/>
      </w:pPr>
      <w:r>
        <w:t>Peut contenir "€" mais pas obligatoirement ;</w:t>
      </w:r>
    </w:p>
    <w:p w14:paraId="35DA2138" w14:textId="77777777" w:rsidR="00364FCD" w:rsidRDefault="00364FCD" w:rsidP="00364FCD">
      <w:pPr>
        <w:pStyle w:val="Paragraphedeliste"/>
        <w:numPr>
          <w:ilvl w:val="1"/>
          <w:numId w:val="17"/>
        </w:numPr>
        <w:jc w:val="both"/>
      </w:pPr>
      <w:r>
        <w:lastRenderedPageBreak/>
        <w:t>Peut contenir des espaces ;</w:t>
      </w:r>
    </w:p>
    <w:p w14:paraId="0C393172" w14:textId="77777777" w:rsidR="00364FCD" w:rsidRDefault="00364FCD" w:rsidP="00364FCD">
      <w:pPr>
        <w:pStyle w:val="Paragraphedeliste"/>
        <w:numPr>
          <w:ilvl w:val="1"/>
          <w:numId w:val="17"/>
        </w:numPr>
        <w:jc w:val="both"/>
      </w:pPr>
      <w:r>
        <w:t>Les décimales peuvent être séparé par un point ou une virgule ;</w:t>
      </w:r>
    </w:p>
    <w:p w14:paraId="092A9C90" w14:textId="77777777" w:rsidR="00364FCD" w:rsidRDefault="00364FCD" w:rsidP="00364FCD">
      <w:pPr>
        <w:pStyle w:val="Paragraphedeliste"/>
        <w:numPr>
          <w:ilvl w:val="1"/>
          <w:numId w:val="17"/>
        </w:numPr>
        <w:jc w:val="both"/>
      </w:pPr>
      <w:r>
        <w:t>Pas de séparations par point des milliers, centaines, etc.</w:t>
      </w:r>
    </w:p>
    <w:p w14:paraId="42C4F1FD" w14:textId="77777777" w:rsidR="00364FCD" w:rsidRDefault="00364FCD" w:rsidP="00364FCD">
      <w:pPr>
        <w:pStyle w:val="Paragraphedeliste"/>
        <w:numPr>
          <w:ilvl w:val="0"/>
          <w:numId w:val="17"/>
        </w:numPr>
        <w:jc w:val="both"/>
      </w:pPr>
      <w:r>
        <w:t xml:space="preserve">« Montant » doit être un montant. Un montant : </w:t>
      </w:r>
    </w:p>
    <w:p w14:paraId="18846129" w14:textId="77777777" w:rsidR="00364FCD" w:rsidRDefault="00364FCD" w:rsidP="00364FCD">
      <w:pPr>
        <w:pStyle w:val="Paragraphedeliste"/>
        <w:numPr>
          <w:ilvl w:val="1"/>
          <w:numId w:val="17"/>
        </w:numPr>
        <w:jc w:val="both"/>
      </w:pPr>
      <w:r>
        <w:t>Peut contenir "€" mais pas obligatoirement ;</w:t>
      </w:r>
    </w:p>
    <w:p w14:paraId="29902B1A" w14:textId="77777777" w:rsidR="00364FCD" w:rsidRDefault="00364FCD" w:rsidP="00364FCD">
      <w:pPr>
        <w:pStyle w:val="Paragraphedeliste"/>
        <w:numPr>
          <w:ilvl w:val="1"/>
          <w:numId w:val="17"/>
        </w:numPr>
        <w:jc w:val="both"/>
      </w:pPr>
      <w:r>
        <w:t>Peut contenir des espaces ;</w:t>
      </w:r>
    </w:p>
    <w:p w14:paraId="1AD249AF" w14:textId="77777777" w:rsidR="00364FCD" w:rsidRDefault="00364FCD" w:rsidP="00364FCD">
      <w:pPr>
        <w:pStyle w:val="Paragraphedeliste"/>
        <w:numPr>
          <w:ilvl w:val="1"/>
          <w:numId w:val="17"/>
        </w:numPr>
        <w:jc w:val="both"/>
      </w:pPr>
      <w:r>
        <w:t>Les décimales peuvent être séparé par un point ou une virgule ;</w:t>
      </w:r>
    </w:p>
    <w:p w14:paraId="10616BC2" w14:textId="77777777" w:rsidR="00364FCD" w:rsidRDefault="00364FCD" w:rsidP="00364FCD">
      <w:pPr>
        <w:pStyle w:val="Paragraphedeliste"/>
        <w:numPr>
          <w:ilvl w:val="1"/>
          <w:numId w:val="17"/>
        </w:numPr>
        <w:jc w:val="both"/>
      </w:pPr>
      <w:r>
        <w:t>Pas de séparations par point des milliers, centaines, etc.</w:t>
      </w:r>
    </w:p>
    <w:p w14:paraId="046FB943" w14:textId="77777777" w:rsidR="00364FCD" w:rsidRDefault="00364FCD" w:rsidP="00364FCD">
      <w:pPr>
        <w:jc w:val="both"/>
      </w:pPr>
      <w:r w:rsidRPr="007D2DDE">
        <w:t>En cas de détection d’erreur, le système ne procède pas à l’import du CSV et invite l’utilisateur à vérifier les lignes en erreur.</w:t>
      </w:r>
    </w:p>
    <w:p w14:paraId="4D22F344" w14:textId="77777777" w:rsidR="00364FCD" w:rsidRDefault="00364FCD" w:rsidP="00364FCD">
      <w:pPr>
        <w:jc w:val="both"/>
      </w:pPr>
      <w:r w:rsidRPr="001B32A6">
        <w:rPr>
          <w:u w:val="single"/>
        </w:rPr>
        <w:t>Remarque</w:t>
      </w:r>
      <w:r>
        <w:t> : Aucune donnée n’est obligatoire lors de l’ajout d’une dépense. Cependant, la soumission de l’e-report (</w:t>
      </w:r>
      <w:proofErr w:type="spellStart"/>
      <w:r>
        <w:t>cfr</w:t>
      </w:r>
      <w:proofErr w:type="spellEnd"/>
      <w:r>
        <w:t>. Soumettre un e-report) sera bloqué par un message d’avertissement tant qu’il manquera des données pour une dépense.</w:t>
      </w:r>
    </w:p>
    <w:p w14:paraId="50DB4CD2" w14:textId="77777777" w:rsidR="00364FCD" w:rsidRDefault="00364FCD" w:rsidP="004511BB">
      <w:pPr>
        <w:pStyle w:val="Titre3"/>
      </w:pPr>
      <w:bookmarkStart w:id="67" w:name="_Toc131319274"/>
      <w:bookmarkStart w:id="68" w:name="_Toc140138934"/>
      <w:r>
        <w:t>Onglet « Sous-traitance »</w:t>
      </w:r>
      <w:bookmarkEnd w:id="67"/>
      <w:bookmarkEnd w:id="68"/>
    </w:p>
    <w:p w14:paraId="081EFB52" w14:textId="77777777" w:rsidR="00364FCD" w:rsidRDefault="00364FCD" w:rsidP="00364FCD">
      <w:r w:rsidRPr="00260C9C">
        <w:rPr>
          <w:noProof/>
        </w:rPr>
        <w:drawing>
          <wp:inline distT="0" distB="0" distL="0" distR="0" wp14:anchorId="5B359B66" wp14:editId="32977651">
            <wp:extent cx="5731510" cy="1493520"/>
            <wp:effectExtent l="0" t="0" r="2540" b="0"/>
            <wp:docPr id="199" name="Picture 19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Graphical user interface, application&#10;&#10;Description automatically generated"/>
                    <pic:cNvPicPr/>
                  </pic:nvPicPr>
                  <pic:blipFill>
                    <a:blip r:embed="rId68"/>
                    <a:stretch>
                      <a:fillRect/>
                    </a:stretch>
                  </pic:blipFill>
                  <pic:spPr>
                    <a:xfrm>
                      <a:off x="0" y="0"/>
                      <a:ext cx="5731510" cy="1493520"/>
                    </a:xfrm>
                    <a:prstGeom prst="rect">
                      <a:avLst/>
                    </a:prstGeom>
                  </pic:spPr>
                </pic:pic>
              </a:graphicData>
            </a:graphic>
          </wp:inline>
        </w:drawing>
      </w:r>
    </w:p>
    <w:p w14:paraId="279C22E7" w14:textId="788F7E14" w:rsidR="00364FCD" w:rsidRDefault="00364FCD" w:rsidP="00364FCD">
      <w:pPr>
        <w:jc w:val="both"/>
      </w:pPr>
      <w:r>
        <w:t xml:space="preserve">L’onglet « Sous-traitance » d’un e-report permet l’encodage des dépenses liées à la sous-traitance du bénéficiaire de la convention par une personne de contact (encodeur ou validateur). </w:t>
      </w:r>
    </w:p>
    <w:p w14:paraId="2BF3AE8B" w14:textId="77777777" w:rsidR="00364FCD" w:rsidRDefault="00364FCD" w:rsidP="00364FCD">
      <w:pPr>
        <w:jc w:val="both"/>
      </w:pPr>
      <w:r>
        <w:t xml:space="preserve">La liste des dépenses est présentée sous forme de tableau. </w:t>
      </w:r>
    </w:p>
    <w:p w14:paraId="3E7BCDEF" w14:textId="77777777" w:rsidR="00364FCD" w:rsidRPr="00784D42" w:rsidRDefault="00364FCD" w:rsidP="00364FCD">
      <w:pPr>
        <w:spacing w:after="0"/>
        <w:jc w:val="both"/>
        <w:rPr>
          <w:rFonts w:cstheme="minorHAnsi"/>
          <w:u w:val="single"/>
        </w:rPr>
      </w:pPr>
      <w:r w:rsidRPr="00784D42">
        <w:rPr>
          <w:rFonts w:cstheme="minorHAnsi"/>
          <w:u w:val="single"/>
        </w:rPr>
        <w:t xml:space="preserve">Remarques : </w:t>
      </w:r>
    </w:p>
    <w:p w14:paraId="2E980F95" w14:textId="77777777" w:rsidR="00364FCD" w:rsidRPr="00784D42" w:rsidRDefault="00364FCD" w:rsidP="00364FCD">
      <w:pPr>
        <w:spacing w:after="0"/>
        <w:jc w:val="both"/>
        <w:rPr>
          <w:rFonts w:cstheme="minorHAnsi"/>
        </w:rPr>
      </w:pPr>
      <w:r w:rsidRPr="00784D42">
        <w:rPr>
          <w:rFonts w:cstheme="minorHAnsi"/>
        </w:rPr>
        <w:t>L’icône</w:t>
      </w:r>
      <w:r w:rsidRPr="00784D42">
        <w:rPr>
          <w:noProof/>
        </w:rPr>
        <w:drawing>
          <wp:inline distT="0" distB="0" distL="0" distR="0" wp14:anchorId="77A2C83B" wp14:editId="3AE87239">
            <wp:extent cx="165463" cy="144780"/>
            <wp:effectExtent l="0" t="0" r="6350" b="762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6431" cy="145627"/>
                    </a:xfrm>
                    <a:prstGeom prst="rect">
                      <a:avLst/>
                    </a:prstGeom>
                  </pic:spPr>
                </pic:pic>
              </a:graphicData>
            </a:graphic>
          </wp:inline>
        </w:drawing>
      </w:r>
      <w:r w:rsidRPr="00784D42">
        <w:rPr>
          <w:rFonts w:cstheme="minorHAnsi"/>
        </w:rPr>
        <w:t>permet de t</w:t>
      </w:r>
      <w:r>
        <w:rPr>
          <w:rFonts w:cstheme="minorHAnsi"/>
        </w:rPr>
        <w:t>r</w:t>
      </w:r>
      <w:r w:rsidRPr="00784D42">
        <w:rPr>
          <w:rFonts w:cstheme="minorHAnsi"/>
        </w:rPr>
        <w:t xml:space="preserve">ier les résultats par ordre alphabétique ou numérique. </w:t>
      </w:r>
    </w:p>
    <w:p w14:paraId="1A9AA517" w14:textId="77777777" w:rsidR="00364FCD" w:rsidRDefault="00364FCD" w:rsidP="00364FCD">
      <w:pPr>
        <w:spacing w:after="0"/>
        <w:jc w:val="both"/>
        <w:rPr>
          <w:rFonts w:cstheme="minorHAnsi"/>
        </w:rPr>
      </w:pPr>
      <w:r w:rsidRPr="00784D42">
        <w:rPr>
          <w:rFonts w:cstheme="minorHAnsi"/>
        </w:rPr>
        <w:t xml:space="preserve">L’icône </w:t>
      </w:r>
      <w:r w:rsidRPr="00784D42">
        <w:rPr>
          <w:noProof/>
        </w:rPr>
        <w:drawing>
          <wp:inline distT="0" distB="0" distL="0" distR="0" wp14:anchorId="0272D90A" wp14:editId="0AFD106E">
            <wp:extent cx="205758" cy="236240"/>
            <wp:effectExtent l="0" t="0" r="381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58" cy="236240"/>
                    </a:xfrm>
                    <a:prstGeom prst="rect">
                      <a:avLst/>
                    </a:prstGeom>
                  </pic:spPr>
                </pic:pic>
              </a:graphicData>
            </a:graphic>
          </wp:inline>
        </w:drawing>
      </w:r>
      <w:r w:rsidRPr="00784D42">
        <w:rPr>
          <w:rFonts w:cstheme="minorHAnsi"/>
        </w:rPr>
        <w:t xml:space="preserve">permet de réinitialiser un filtre appliqué. </w:t>
      </w:r>
    </w:p>
    <w:p w14:paraId="39BC34A7" w14:textId="77777777" w:rsidR="00364FCD" w:rsidRDefault="00364FCD" w:rsidP="00364FCD">
      <w:pPr>
        <w:spacing w:after="0"/>
        <w:jc w:val="both"/>
        <w:rPr>
          <w:rFonts w:cstheme="minorHAnsi"/>
        </w:rPr>
      </w:pPr>
    </w:p>
    <w:p w14:paraId="043CC795" w14:textId="732FCF60" w:rsidR="00364FCD" w:rsidRDefault="00364FCD" w:rsidP="00364FCD">
      <w:pPr>
        <w:jc w:val="both"/>
      </w:pPr>
      <w:r>
        <w:t xml:space="preserve">Au regard de chaque ligne retournée : </w:t>
      </w:r>
    </w:p>
    <w:p w14:paraId="2AC15B99" w14:textId="77777777" w:rsidR="00364FCD" w:rsidRDefault="00364FCD" w:rsidP="00364FCD">
      <w:pPr>
        <w:pStyle w:val="Paragraphedeliste"/>
        <w:numPr>
          <w:ilvl w:val="0"/>
          <w:numId w:val="1"/>
        </w:numPr>
        <w:jc w:val="both"/>
      </w:pPr>
      <w:r>
        <w:t xml:space="preserve">Une icône </w:t>
      </w:r>
      <w:r w:rsidRPr="004E7D04">
        <w:rPr>
          <w:noProof/>
        </w:rPr>
        <w:drawing>
          <wp:inline distT="0" distB="0" distL="0" distR="0" wp14:anchorId="296BFD7E" wp14:editId="2EE897B8">
            <wp:extent cx="135467" cy="119211"/>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6644" cy="120247"/>
                    </a:xfrm>
                    <a:prstGeom prst="rect">
                      <a:avLst/>
                    </a:prstGeom>
                  </pic:spPr>
                </pic:pic>
              </a:graphicData>
            </a:graphic>
          </wp:inline>
        </w:drawing>
      </w:r>
      <w:r>
        <w:t xml:space="preserve"> permet de supprimer une ligne de dépense ; </w:t>
      </w:r>
    </w:p>
    <w:p w14:paraId="56E3C676" w14:textId="77777777" w:rsidR="00364FCD" w:rsidRDefault="00364FCD" w:rsidP="00364FCD">
      <w:pPr>
        <w:pStyle w:val="Paragraphedeliste"/>
        <w:numPr>
          <w:ilvl w:val="0"/>
          <w:numId w:val="1"/>
        </w:numPr>
        <w:jc w:val="both"/>
      </w:pPr>
      <w:r>
        <w:t xml:space="preserve">Une icône </w:t>
      </w:r>
      <w:r w:rsidRPr="00B948EA">
        <w:rPr>
          <w:noProof/>
        </w:rPr>
        <w:drawing>
          <wp:inline distT="0" distB="0" distL="0" distR="0" wp14:anchorId="2C1126FA" wp14:editId="29111EB3">
            <wp:extent cx="135255" cy="173899"/>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6117" cy="175007"/>
                    </a:xfrm>
                    <a:prstGeom prst="rect">
                      <a:avLst/>
                    </a:prstGeom>
                  </pic:spPr>
                </pic:pic>
              </a:graphicData>
            </a:graphic>
          </wp:inline>
        </w:drawing>
      </w:r>
      <w:r>
        <w:t xml:space="preserve"> d’ajouter et consulter des pièces justificatives à la dépense. </w:t>
      </w:r>
    </w:p>
    <w:p w14:paraId="7B417A73" w14:textId="5A026D55" w:rsidR="00364FCD" w:rsidRDefault="00364FCD" w:rsidP="00364FCD">
      <w:pPr>
        <w:jc w:val="both"/>
      </w:pPr>
      <w:r>
        <w:t>Au bas en droite :</w:t>
      </w:r>
    </w:p>
    <w:p w14:paraId="1A0388F6" w14:textId="77777777" w:rsidR="00364FCD" w:rsidRDefault="00364FCD" w:rsidP="00364FCD">
      <w:pPr>
        <w:pStyle w:val="Paragraphedeliste"/>
        <w:numPr>
          <w:ilvl w:val="0"/>
          <w:numId w:val="4"/>
        </w:numPr>
        <w:jc w:val="both"/>
      </w:pPr>
      <w:r>
        <w:t xml:space="preserve">Un bouton </w:t>
      </w:r>
      <w:r w:rsidRPr="00491BD0">
        <w:rPr>
          <w:noProof/>
        </w:rPr>
        <w:drawing>
          <wp:inline distT="0" distB="0" distL="0" distR="0" wp14:anchorId="10D37B01" wp14:editId="1C229983">
            <wp:extent cx="528320" cy="161552"/>
            <wp:effectExtent l="0" t="0" r="508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5772" cy="163831"/>
                    </a:xfrm>
                    <a:prstGeom prst="rect">
                      <a:avLst/>
                    </a:prstGeom>
                  </pic:spPr>
                </pic:pic>
              </a:graphicData>
            </a:graphic>
          </wp:inline>
        </w:drawing>
      </w:r>
      <w:r>
        <w:t xml:space="preserve"> permet de naviguer vers l’onglet précédent ;</w:t>
      </w:r>
    </w:p>
    <w:p w14:paraId="14AA1086"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76680500" wp14:editId="0F94C15C">
            <wp:extent cx="520700" cy="164432"/>
            <wp:effectExtent l="0" t="0" r="0" b="762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1696" cy="171062"/>
                    </a:xfrm>
                    <a:prstGeom prst="rect">
                      <a:avLst/>
                    </a:prstGeom>
                  </pic:spPr>
                </pic:pic>
              </a:graphicData>
            </a:graphic>
          </wp:inline>
        </w:drawing>
      </w:r>
      <w:r>
        <w:t>permet de réinitialiser les données encodées avant sauvegarde (y compris les documents ajoutés) ;</w:t>
      </w:r>
    </w:p>
    <w:p w14:paraId="5B489F46" w14:textId="77777777" w:rsidR="00364FCD" w:rsidRDefault="00364FCD" w:rsidP="00364FCD">
      <w:pPr>
        <w:pStyle w:val="Paragraphedeliste"/>
        <w:numPr>
          <w:ilvl w:val="0"/>
          <w:numId w:val="4"/>
        </w:numPr>
        <w:jc w:val="both"/>
      </w:pPr>
      <w:r>
        <w:t xml:space="preserve">Un bouton </w:t>
      </w:r>
      <w:r w:rsidRPr="002D3163">
        <w:rPr>
          <w:noProof/>
        </w:rPr>
        <w:drawing>
          <wp:inline distT="0" distB="0" distL="0" distR="0" wp14:anchorId="58CA94F3" wp14:editId="6EC126C2">
            <wp:extent cx="505595" cy="17955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de réinitialiser les données encodées (y compris les documents ajoutés) avant sauvegarde et de fermer l’e-report ; </w:t>
      </w:r>
    </w:p>
    <w:p w14:paraId="0C131BEC"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02F8E3AE" wp14:editId="21433FC9">
            <wp:extent cx="579863" cy="182880"/>
            <wp:effectExtent l="0" t="0" r="0" b="762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104" cy="183902"/>
                    </a:xfrm>
                    <a:prstGeom prst="rect">
                      <a:avLst/>
                    </a:prstGeom>
                  </pic:spPr>
                </pic:pic>
              </a:graphicData>
            </a:graphic>
          </wp:inline>
        </w:drawing>
      </w:r>
      <w:r>
        <w:t xml:space="preserve"> permet de sauvegarder les modifications apportées ; </w:t>
      </w:r>
    </w:p>
    <w:p w14:paraId="5422D7E4" w14:textId="77777777" w:rsidR="00364FCD" w:rsidRPr="00F26B4A" w:rsidRDefault="00364FCD" w:rsidP="00364FCD">
      <w:pPr>
        <w:pStyle w:val="Paragraphedeliste"/>
        <w:numPr>
          <w:ilvl w:val="0"/>
          <w:numId w:val="4"/>
        </w:numPr>
        <w:jc w:val="both"/>
      </w:pPr>
      <w:r>
        <w:t xml:space="preserve">Un bouton  </w:t>
      </w:r>
      <w:r w:rsidRPr="00894E51">
        <w:rPr>
          <w:noProof/>
        </w:rPr>
        <w:drawing>
          <wp:inline distT="0" distB="0" distL="0" distR="0" wp14:anchorId="2BF2D6FE" wp14:editId="1E2E9801">
            <wp:extent cx="436810" cy="160019"/>
            <wp:effectExtent l="0" t="0" r="190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8724" cy="168047"/>
                    </a:xfrm>
                    <a:prstGeom prst="rect">
                      <a:avLst/>
                    </a:prstGeom>
                  </pic:spPr>
                </pic:pic>
              </a:graphicData>
            </a:graphic>
          </wp:inline>
        </w:drawing>
      </w:r>
      <w:r>
        <w:t xml:space="preserve">permet de sauvegarder les modifications et de naviguer vers l’onglet suivant. </w:t>
      </w:r>
    </w:p>
    <w:p w14:paraId="57C137A5" w14:textId="77777777" w:rsidR="00364FCD" w:rsidRDefault="00364FCD" w:rsidP="004511BB">
      <w:pPr>
        <w:pStyle w:val="Titre4"/>
      </w:pPr>
      <w:bookmarkStart w:id="69" w:name="_Toc140138935"/>
      <w:r>
        <w:lastRenderedPageBreak/>
        <w:t>Ajout manuel de dépenses</w:t>
      </w:r>
      <w:bookmarkEnd w:id="69"/>
      <w:r>
        <w:t xml:space="preserve"> </w:t>
      </w:r>
    </w:p>
    <w:p w14:paraId="2A808B69" w14:textId="77777777" w:rsidR="00364FCD" w:rsidRDefault="00364FCD" w:rsidP="00364FCD">
      <w:r w:rsidRPr="00F26B4A">
        <w:rPr>
          <w:noProof/>
        </w:rPr>
        <w:drawing>
          <wp:inline distT="0" distB="0" distL="0" distR="0" wp14:anchorId="7C8A2E02" wp14:editId="5C140626">
            <wp:extent cx="5731510" cy="861060"/>
            <wp:effectExtent l="0" t="0" r="2540" b="0"/>
            <wp:docPr id="161" name="Picture 16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Graphical user interface, application&#10;&#10;Description automatically generated"/>
                    <pic:cNvPicPr/>
                  </pic:nvPicPr>
                  <pic:blipFill>
                    <a:blip r:embed="rId69"/>
                    <a:stretch>
                      <a:fillRect/>
                    </a:stretch>
                  </pic:blipFill>
                  <pic:spPr>
                    <a:xfrm>
                      <a:off x="0" y="0"/>
                      <a:ext cx="5731510" cy="861060"/>
                    </a:xfrm>
                    <a:prstGeom prst="rect">
                      <a:avLst/>
                    </a:prstGeom>
                  </pic:spPr>
                </pic:pic>
              </a:graphicData>
            </a:graphic>
          </wp:inline>
        </w:drawing>
      </w:r>
    </w:p>
    <w:p w14:paraId="20710626" w14:textId="21C7EDE7" w:rsidR="00364FCD" w:rsidRDefault="00364FCD" w:rsidP="00364FCD">
      <w:pPr>
        <w:jc w:val="both"/>
      </w:pPr>
      <w:r>
        <w:t xml:space="preserve">En haut à droite de l’onglet « Sous-traitance », une icône </w:t>
      </w:r>
      <w:r w:rsidRPr="00800316">
        <w:rPr>
          <w:noProof/>
        </w:rPr>
        <w:drawing>
          <wp:inline distT="0" distB="0" distL="0" distR="0" wp14:anchorId="073CD0BA" wp14:editId="432018C8">
            <wp:extent cx="166724" cy="144494"/>
            <wp:effectExtent l="0" t="0" r="5080"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permet l’ajout d’une dépense par une personne de contact du bénéficiaire de la convention (encodeur ou validateur). </w:t>
      </w:r>
    </w:p>
    <w:p w14:paraId="2B05B2D4" w14:textId="77777777" w:rsidR="00364FCD" w:rsidRDefault="00364FCD" w:rsidP="00364FCD">
      <w:r>
        <w:t xml:space="preserve">La même icône </w:t>
      </w:r>
      <w:r w:rsidRPr="00800316">
        <w:rPr>
          <w:noProof/>
        </w:rPr>
        <w:drawing>
          <wp:inline distT="0" distB="0" distL="0" distR="0" wp14:anchorId="416386C0" wp14:editId="22354247">
            <wp:extent cx="166724" cy="144494"/>
            <wp:effectExtent l="0" t="0" r="5080" b="825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7168" cy="144879"/>
                    </a:xfrm>
                    <a:prstGeom prst="rect">
                      <a:avLst/>
                    </a:prstGeom>
                  </pic:spPr>
                </pic:pic>
              </a:graphicData>
            </a:graphic>
          </wp:inline>
        </w:drawing>
      </w:r>
      <w:r>
        <w:t xml:space="preserve"> est présente en-dessous de la dernière ligne du tableau. </w:t>
      </w:r>
    </w:p>
    <w:p w14:paraId="14AA2C63" w14:textId="77777777" w:rsidR="00364FCD" w:rsidRDefault="00364FCD" w:rsidP="00364FCD">
      <w:r>
        <w:t xml:space="preserve">L’utilisateur est invité à renseigner : </w:t>
      </w:r>
    </w:p>
    <w:tbl>
      <w:tblPr>
        <w:tblStyle w:val="Grilledutableau"/>
        <w:tblW w:w="0" w:type="auto"/>
        <w:tblLook w:val="04A0" w:firstRow="1" w:lastRow="0" w:firstColumn="1" w:lastColumn="0" w:noHBand="0" w:noVBand="1"/>
      </w:tblPr>
      <w:tblGrid>
        <w:gridCol w:w="2168"/>
        <w:gridCol w:w="1088"/>
        <w:gridCol w:w="5760"/>
      </w:tblGrid>
      <w:tr w:rsidR="00364FCD" w:rsidRPr="000F3B52" w14:paraId="3CCA3646" w14:textId="77777777" w:rsidTr="00F126A4">
        <w:tc>
          <w:tcPr>
            <w:tcW w:w="2168" w:type="dxa"/>
            <w:shd w:val="clear" w:color="auto" w:fill="F2F2F2" w:themeFill="background1" w:themeFillShade="F2"/>
          </w:tcPr>
          <w:p w14:paraId="5F757C5F"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3931415F"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31A5B2D4" w14:textId="77777777" w:rsidR="00364FCD" w:rsidRPr="000F3B52" w:rsidRDefault="00364FCD" w:rsidP="00F126A4">
            <w:pPr>
              <w:rPr>
                <w:b/>
                <w:bCs/>
              </w:rPr>
            </w:pPr>
            <w:r w:rsidRPr="000F3B52">
              <w:rPr>
                <w:b/>
                <w:bCs/>
              </w:rPr>
              <w:t xml:space="preserve">Remarques </w:t>
            </w:r>
          </w:p>
        </w:tc>
      </w:tr>
      <w:tr w:rsidR="00364FCD" w14:paraId="49D942FB" w14:textId="77777777" w:rsidTr="00F126A4">
        <w:tc>
          <w:tcPr>
            <w:tcW w:w="2168" w:type="dxa"/>
          </w:tcPr>
          <w:p w14:paraId="3490EB4E" w14:textId="77777777" w:rsidR="00364FCD" w:rsidRDefault="00364FCD" w:rsidP="00F126A4">
            <w:r>
              <w:t xml:space="preserve">N° pièce justificative </w:t>
            </w:r>
          </w:p>
        </w:tc>
        <w:tc>
          <w:tcPr>
            <w:tcW w:w="1088" w:type="dxa"/>
          </w:tcPr>
          <w:p w14:paraId="369FDAF1" w14:textId="77777777" w:rsidR="00364FCD" w:rsidRDefault="00364FCD" w:rsidP="00F126A4">
            <w:pPr>
              <w:jc w:val="both"/>
            </w:pPr>
            <w:r>
              <w:t>Oui</w:t>
            </w:r>
          </w:p>
        </w:tc>
        <w:tc>
          <w:tcPr>
            <w:tcW w:w="5760" w:type="dxa"/>
          </w:tcPr>
          <w:p w14:paraId="2D9F0D98" w14:textId="36487915" w:rsidR="00364FCD" w:rsidRDefault="00364FCD" w:rsidP="00F126A4">
            <w:pPr>
              <w:jc w:val="both"/>
            </w:pPr>
            <w:proofErr w:type="spellStart"/>
            <w:r w:rsidRPr="00540306">
              <w:rPr>
                <w:u w:val="single"/>
              </w:rPr>
              <w:t>Rmq</w:t>
            </w:r>
            <w:proofErr w:type="spellEnd"/>
            <w:r w:rsidRPr="00540306">
              <w:rPr>
                <w:u w:val="single"/>
              </w:rPr>
              <w:t> :</w:t>
            </w:r>
            <w:r w:rsidRPr="00540306">
              <w:t xml:space="preserve"> Le système exécute un contrôle automatique sur le</w:t>
            </w:r>
            <w:r>
              <w:t xml:space="preserve">s numéros de pièce justificative d’un e-report afin de détecter des éventuels doublons.  </w:t>
            </w:r>
          </w:p>
        </w:tc>
      </w:tr>
      <w:tr w:rsidR="00364FCD" w14:paraId="43E0D9B5" w14:textId="77777777" w:rsidTr="00F126A4">
        <w:tc>
          <w:tcPr>
            <w:tcW w:w="2168" w:type="dxa"/>
          </w:tcPr>
          <w:p w14:paraId="2EEB6AF4" w14:textId="77777777" w:rsidR="00364FCD" w:rsidRDefault="00364FCD" w:rsidP="00F126A4">
            <w:r>
              <w:t>Sous Rubrique Budgétaire</w:t>
            </w:r>
          </w:p>
        </w:tc>
        <w:tc>
          <w:tcPr>
            <w:tcW w:w="1088" w:type="dxa"/>
          </w:tcPr>
          <w:p w14:paraId="1872EF54" w14:textId="77777777" w:rsidR="00364FCD" w:rsidRDefault="00364FCD" w:rsidP="00F126A4">
            <w:pPr>
              <w:jc w:val="both"/>
            </w:pPr>
            <w:r>
              <w:t>Oui</w:t>
            </w:r>
          </w:p>
        </w:tc>
        <w:tc>
          <w:tcPr>
            <w:tcW w:w="5760" w:type="dxa"/>
          </w:tcPr>
          <w:p w14:paraId="0C543772" w14:textId="77777777" w:rsidR="00364FCD" w:rsidRDefault="00364FCD" w:rsidP="00F126A4">
            <w:pPr>
              <w:jc w:val="both"/>
            </w:pPr>
            <w:r w:rsidRPr="0004285F">
              <w:t xml:space="preserve">Menu déroulant, valeur simple. </w:t>
            </w:r>
          </w:p>
          <w:p w14:paraId="15DFC04C" w14:textId="77777777" w:rsidR="00364FCD" w:rsidRPr="001F5C16" w:rsidRDefault="00364FCD" w:rsidP="00F126A4">
            <w:pPr>
              <w:jc w:val="both"/>
              <w:rPr>
                <w:highlight w:val="yellow"/>
              </w:rPr>
            </w:pPr>
          </w:p>
        </w:tc>
      </w:tr>
      <w:tr w:rsidR="00364FCD" w14:paraId="15CE2ECE" w14:textId="77777777" w:rsidTr="00F126A4">
        <w:tc>
          <w:tcPr>
            <w:tcW w:w="2168" w:type="dxa"/>
          </w:tcPr>
          <w:p w14:paraId="240CD424" w14:textId="77777777" w:rsidR="00364FCD" w:rsidRDefault="00364FCD" w:rsidP="00F126A4">
            <w:r>
              <w:t>Prestataire</w:t>
            </w:r>
          </w:p>
        </w:tc>
        <w:tc>
          <w:tcPr>
            <w:tcW w:w="1088" w:type="dxa"/>
          </w:tcPr>
          <w:p w14:paraId="1B332553" w14:textId="77777777" w:rsidR="00364FCD" w:rsidRDefault="00364FCD" w:rsidP="00F126A4">
            <w:pPr>
              <w:jc w:val="both"/>
            </w:pPr>
            <w:r>
              <w:t>Oui</w:t>
            </w:r>
          </w:p>
        </w:tc>
        <w:tc>
          <w:tcPr>
            <w:tcW w:w="5760" w:type="dxa"/>
          </w:tcPr>
          <w:p w14:paraId="142B9621" w14:textId="77777777" w:rsidR="00364FCD" w:rsidRDefault="00364FCD" w:rsidP="00F126A4">
            <w:pPr>
              <w:jc w:val="both"/>
            </w:pPr>
            <w:r>
              <w:t xml:space="preserve">Menu déroulant, valeur simple. </w:t>
            </w:r>
          </w:p>
          <w:p w14:paraId="672B3392" w14:textId="77777777" w:rsidR="00364FCD" w:rsidRDefault="00364FCD" w:rsidP="00F126A4">
            <w:pPr>
              <w:jc w:val="both"/>
            </w:pPr>
            <w:r>
              <w:t xml:space="preserve">Permet de sélectionner parmi la liste des prestataires du bénéficiaire de la convention (Onglet « Prestataires »), le prestataire lié à la dépense. </w:t>
            </w:r>
          </w:p>
          <w:p w14:paraId="7F666218" w14:textId="77777777" w:rsidR="00364FCD" w:rsidRDefault="00364FCD" w:rsidP="00F126A4">
            <w:pPr>
              <w:jc w:val="both"/>
            </w:pPr>
            <w:r>
              <w:t xml:space="preserve">L’icône </w:t>
            </w:r>
            <w:r w:rsidRPr="001F5C16">
              <w:rPr>
                <w:noProof/>
              </w:rPr>
              <w:drawing>
                <wp:inline distT="0" distB="0" distL="0" distR="0" wp14:anchorId="703C5F0E" wp14:editId="57177DF1">
                  <wp:extent cx="198137" cy="160034"/>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8137" cy="160034"/>
                          </a:xfrm>
                          <a:prstGeom prst="rect">
                            <a:avLst/>
                          </a:prstGeom>
                        </pic:spPr>
                      </pic:pic>
                    </a:graphicData>
                  </a:graphic>
                </wp:inline>
              </w:drawing>
            </w:r>
            <w:r>
              <w:t xml:space="preserve"> permet également la création de nouveaux prestaires. Pour plus de détails sur les règles de création, consulter la section « Ajouter un prestataire ». </w:t>
            </w:r>
          </w:p>
        </w:tc>
      </w:tr>
      <w:tr w:rsidR="00364FCD" w14:paraId="6B1A9013" w14:textId="77777777" w:rsidTr="00F126A4">
        <w:tc>
          <w:tcPr>
            <w:tcW w:w="2168" w:type="dxa"/>
          </w:tcPr>
          <w:p w14:paraId="21E64085" w14:textId="77777777" w:rsidR="00364FCD" w:rsidRDefault="00364FCD" w:rsidP="00F126A4">
            <w:r>
              <w:t>Libellé pièce</w:t>
            </w:r>
          </w:p>
        </w:tc>
        <w:tc>
          <w:tcPr>
            <w:tcW w:w="1088" w:type="dxa"/>
          </w:tcPr>
          <w:p w14:paraId="19460430" w14:textId="77777777" w:rsidR="00364FCD" w:rsidRDefault="00364FCD" w:rsidP="00F126A4">
            <w:pPr>
              <w:jc w:val="both"/>
            </w:pPr>
            <w:r>
              <w:t>Oui</w:t>
            </w:r>
          </w:p>
        </w:tc>
        <w:tc>
          <w:tcPr>
            <w:tcW w:w="5760" w:type="dxa"/>
          </w:tcPr>
          <w:p w14:paraId="2E1B5F0F" w14:textId="77777777" w:rsidR="00364FCD" w:rsidRDefault="00364FCD" w:rsidP="00F126A4">
            <w:pPr>
              <w:jc w:val="both"/>
            </w:pPr>
          </w:p>
        </w:tc>
      </w:tr>
      <w:tr w:rsidR="00364FCD" w14:paraId="1A0FD5BB" w14:textId="77777777" w:rsidTr="00F126A4">
        <w:tc>
          <w:tcPr>
            <w:tcW w:w="2168" w:type="dxa"/>
          </w:tcPr>
          <w:p w14:paraId="751609A2" w14:textId="77777777" w:rsidR="00364FCD" w:rsidRDefault="00364FCD" w:rsidP="00F126A4">
            <w:r>
              <w:t>Date d’émission pièce</w:t>
            </w:r>
          </w:p>
        </w:tc>
        <w:tc>
          <w:tcPr>
            <w:tcW w:w="1088" w:type="dxa"/>
          </w:tcPr>
          <w:p w14:paraId="697C78DF" w14:textId="77777777" w:rsidR="00364FCD" w:rsidRDefault="00364FCD" w:rsidP="00F126A4">
            <w:pPr>
              <w:jc w:val="both"/>
            </w:pPr>
            <w:r>
              <w:t>Oui</w:t>
            </w:r>
          </w:p>
        </w:tc>
        <w:tc>
          <w:tcPr>
            <w:tcW w:w="5760" w:type="dxa"/>
          </w:tcPr>
          <w:p w14:paraId="6735E7F0" w14:textId="77777777" w:rsidR="00364FCD" w:rsidRDefault="00364FCD" w:rsidP="00F126A4">
            <w:pPr>
              <w:jc w:val="both"/>
            </w:pPr>
            <w:r>
              <w:t xml:space="preserve">La date d’émission ne peut être antérieure à la date de début de convention. </w:t>
            </w:r>
          </w:p>
        </w:tc>
      </w:tr>
      <w:tr w:rsidR="00364FCD" w14:paraId="20C7D066" w14:textId="77777777" w:rsidTr="00F126A4">
        <w:tc>
          <w:tcPr>
            <w:tcW w:w="2168" w:type="dxa"/>
          </w:tcPr>
          <w:p w14:paraId="6C871DDB" w14:textId="77777777" w:rsidR="00364FCD" w:rsidRDefault="00364FCD" w:rsidP="00F126A4">
            <w:r>
              <w:t xml:space="preserve">Montant pièce TVAC (€) </w:t>
            </w:r>
          </w:p>
        </w:tc>
        <w:tc>
          <w:tcPr>
            <w:tcW w:w="1088" w:type="dxa"/>
          </w:tcPr>
          <w:p w14:paraId="169139DF" w14:textId="77777777" w:rsidR="00364FCD" w:rsidRDefault="00364FCD" w:rsidP="00F126A4">
            <w:pPr>
              <w:jc w:val="both"/>
            </w:pPr>
            <w:r>
              <w:t>Oui</w:t>
            </w:r>
          </w:p>
        </w:tc>
        <w:tc>
          <w:tcPr>
            <w:tcW w:w="5760" w:type="dxa"/>
          </w:tcPr>
          <w:p w14:paraId="5C65D549" w14:textId="77777777" w:rsidR="00364FCD" w:rsidRDefault="00364FCD" w:rsidP="00F126A4">
            <w:pPr>
              <w:jc w:val="both"/>
            </w:pPr>
            <w:r>
              <w:t xml:space="preserve">Le système accepte les valeurs positives et négatives. </w:t>
            </w:r>
          </w:p>
          <w:p w14:paraId="49B430FA" w14:textId="77777777" w:rsidR="00364FCD" w:rsidRDefault="00364FCD" w:rsidP="00F126A4">
            <w:pPr>
              <w:jc w:val="both"/>
            </w:pPr>
            <w:r>
              <w:t>Devise : €</w:t>
            </w:r>
          </w:p>
        </w:tc>
      </w:tr>
      <w:tr w:rsidR="00364FCD" w14:paraId="66B3A921" w14:textId="77777777" w:rsidTr="00F126A4">
        <w:tc>
          <w:tcPr>
            <w:tcW w:w="2168" w:type="dxa"/>
          </w:tcPr>
          <w:p w14:paraId="2C9289E9" w14:textId="77777777" w:rsidR="00364FCD" w:rsidRDefault="00364FCD" w:rsidP="00F126A4">
            <w:r>
              <w:t>Montant déclaré HTVA (€)</w:t>
            </w:r>
          </w:p>
        </w:tc>
        <w:tc>
          <w:tcPr>
            <w:tcW w:w="1088" w:type="dxa"/>
          </w:tcPr>
          <w:p w14:paraId="0CC1739C" w14:textId="77777777" w:rsidR="00364FCD" w:rsidRDefault="00364FCD" w:rsidP="00F126A4">
            <w:pPr>
              <w:jc w:val="both"/>
            </w:pPr>
            <w:r>
              <w:t>Oui</w:t>
            </w:r>
          </w:p>
        </w:tc>
        <w:tc>
          <w:tcPr>
            <w:tcW w:w="5760" w:type="dxa"/>
          </w:tcPr>
          <w:p w14:paraId="747CD17B" w14:textId="77777777" w:rsidR="00364FCD" w:rsidRDefault="00364FCD" w:rsidP="00F126A4">
            <w:pPr>
              <w:jc w:val="both"/>
            </w:pPr>
            <w:r>
              <w:t>Si le « Montant déclaré HTVA (€) » &gt; à « Montant pièce TVAC (€) », la soumission de l’e-report (</w:t>
            </w:r>
            <w:proofErr w:type="spellStart"/>
            <w:r>
              <w:t>cfr</w:t>
            </w:r>
            <w:proofErr w:type="spellEnd"/>
            <w:r>
              <w:t xml:space="preserve">. Soumettre un e-report) sera bloqué par un message d’avertissement. </w:t>
            </w:r>
          </w:p>
          <w:p w14:paraId="737D4328" w14:textId="77777777" w:rsidR="00364FCD" w:rsidRDefault="00364FCD" w:rsidP="00F126A4">
            <w:pPr>
              <w:jc w:val="both"/>
            </w:pPr>
            <w:r>
              <w:t xml:space="preserve">Le système accepte les valeurs positives et négatives. </w:t>
            </w:r>
          </w:p>
          <w:p w14:paraId="27864FE4" w14:textId="77777777" w:rsidR="00364FCD" w:rsidRDefault="00364FCD" w:rsidP="00F126A4">
            <w:pPr>
              <w:jc w:val="both"/>
            </w:pPr>
            <w:r>
              <w:t>Devise : €</w:t>
            </w:r>
          </w:p>
        </w:tc>
      </w:tr>
      <w:tr w:rsidR="00364FCD" w14:paraId="14EFD8DF" w14:textId="77777777" w:rsidTr="00F126A4">
        <w:tc>
          <w:tcPr>
            <w:tcW w:w="2168" w:type="dxa"/>
          </w:tcPr>
          <w:p w14:paraId="156C45E3" w14:textId="77777777" w:rsidR="00364FCD" w:rsidRDefault="00364FCD" w:rsidP="00F126A4">
            <w:r w:rsidRPr="001F5C16">
              <w:rPr>
                <w:noProof/>
              </w:rPr>
              <w:drawing>
                <wp:inline distT="0" distB="0" distL="0" distR="0" wp14:anchorId="3B476915" wp14:editId="3D971F00">
                  <wp:extent cx="236240" cy="17527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6240" cy="175275"/>
                          </a:xfrm>
                          <a:prstGeom prst="rect">
                            <a:avLst/>
                          </a:prstGeom>
                        </pic:spPr>
                      </pic:pic>
                    </a:graphicData>
                  </a:graphic>
                </wp:inline>
              </w:drawing>
            </w:r>
          </w:p>
        </w:tc>
        <w:tc>
          <w:tcPr>
            <w:tcW w:w="1088" w:type="dxa"/>
          </w:tcPr>
          <w:p w14:paraId="75C1C258" w14:textId="77777777" w:rsidR="00364FCD" w:rsidRDefault="00364FCD" w:rsidP="00F126A4">
            <w:pPr>
              <w:jc w:val="both"/>
            </w:pPr>
            <w:r>
              <w:t>Oui</w:t>
            </w:r>
          </w:p>
        </w:tc>
        <w:tc>
          <w:tcPr>
            <w:tcW w:w="5760" w:type="dxa"/>
          </w:tcPr>
          <w:p w14:paraId="2549A29B" w14:textId="77777777" w:rsidR="00364FCD" w:rsidRDefault="00364FCD" w:rsidP="00F126A4">
            <w:pPr>
              <w:jc w:val="both"/>
            </w:pPr>
            <w:r>
              <w:t xml:space="preserve">Permet d’encoder un commentaire. </w:t>
            </w:r>
          </w:p>
        </w:tc>
      </w:tr>
    </w:tbl>
    <w:p w14:paraId="505F9E34" w14:textId="77777777" w:rsidR="00364FCD" w:rsidRPr="003B002C" w:rsidRDefault="00364FCD" w:rsidP="00364FCD">
      <w:pPr>
        <w:jc w:val="both"/>
      </w:pPr>
      <w:r w:rsidRPr="003B002C">
        <w:rPr>
          <w:u w:val="single"/>
        </w:rPr>
        <w:t>Remarque </w:t>
      </w:r>
      <w:r>
        <w:t>: Aucune donnée n’est obligatoire lors de l’ajout d’une dépense. Cependant, la soumission de l’e-report (</w:t>
      </w:r>
      <w:proofErr w:type="spellStart"/>
      <w:r>
        <w:t>cfr</w:t>
      </w:r>
      <w:proofErr w:type="spellEnd"/>
      <w:r>
        <w:t xml:space="preserve">. Soumettre un e-report) sera bloqué par un message d’avertissement tant qu’il manquera des données pour une dépense. </w:t>
      </w:r>
    </w:p>
    <w:p w14:paraId="7F451DC2" w14:textId="77777777" w:rsidR="00364FCD" w:rsidRDefault="00364FCD" w:rsidP="00364FCD">
      <w:pPr>
        <w:jc w:val="both"/>
      </w:pPr>
      <w:r>
        <w:t xml:space="preserve">Le bouton </w:t>
      </w:r>
      <w:r w:rsidRPr="002D3163">
        <w:rPr>
          <w:noProof/>
        </w:rPr>
        <w:drawing>
          <wp:inline distT="0" distB="0" distL="0" distR="0" wp14:anchorId="698D0AB4" wp14:editId="62E09513">
            <wp:extent cx="459187" cy="148561"/>
            <wp:effectExtent l="0" t="0" r="0" b="444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5748" cy="153919"/>
                    </a:xfrm>
                    <a:prstGeom prst="rect">
                      <a:avLst/>
                    </a:prstGeom>
                  </pic:spPr>
                </pic:pic>
              </a:graphicData>
            </a:graphic>
          </wp:inline>
        </w:drawing>
      </w:r>
      <w:r>
        <w:t xml:space="preserve"> permet de sauvegarder les modifications apportées. </w:t>
      </w:r>
    </w:p>
    <w:p w14:paraId="199398C2" w14:textId="77777777" w:rsidR="00364FCD" w:rsidRPr="00F26B4A" w:rsidRDefault="00364FCD" w:rsidP="00364FCD">
      <w:pPr>
        <w:jc w:val="both"/>
      </w:pPr>
      <w:r>
        <w:t xml:space="preserve">Le bouton </w:t>
      </w:r>
      <w:r w:rsidRPr="002D3163">
        <w:rPr>
          <w:noProof/>
        </w:rPr>
        <w:drawing>
          <wp:inline distT="0" distB="0" distL="0" distR="0" wp14:anchorId="5CC3D324" wp14:editId="5F87F2BA">
            <wp:extent cx="505595" cy="179557"/>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permet d’annuler les modifications apportées. </w:t>
      </w:r>
    </w:p>
    <w:p w14:paraId="4E5818ED" w14:textId="77777777" w:rsidR="00364FCD" w:rsidRDefault="00364FCD" w:rsidP="00364FCD">
      <w:pPr>
        <w:pStyle w:val="Titre5"/>
      </w:pPr>
      <w:r>
        <w:lastRenderedPageBreak/>
        <w:t xml:space="preserve">Import de dépenses </w:t>
      </w:r>
    </w:p>
    <w:p w14:paraId="24C11CC2" w14:textId="77777777" w:rsidR="00364FCD" w:rsidRDefault="00364FCD" w:rsidP="00364FCD">
      <w:r w:rsidRPr="00F26B4A">
        <w:rPr>
          <w:noProof/>
        </w:rPr>
        <w:drawing>
          <wp:inline distT="0" distB="0" distL="0" distR="0" wp14:anchorId="7D77C3ED" wp14:editId="76A44CB0">
            <wp:extent cx="5731510" cy="3592195"/>
            <wp:effectExtent l="0" t="0" r="2540" b="8255"/>
            <wp:docPr id="156" name="Picture 15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text, application, email&#10;&#10;Description automatically generated"/>
                    <pic:cNvPicPr/>
                  </pic:nvPicPr>
                  <pic:blipFill>
                    <a:blip r:embed="rId70"/>
                    <a:stretch>
                      <a:fillRect/>
                    </a:stretch>
                  </pic:blipFill>
                  <pic:spPr>
                    <a:xfrm>
                      <a:off x="0" y="0"/>
                      <a:ext cx="5731510" cy="3592195"/>
                    </a:xfrm>
                    <a:prstGeom prst="rect">
                      <a:avLst/>
                    </a:prstGeom>
                  </pic:spPr>
                </pic:pic>
              </a:graphicData>
            </a:graphic>
          </wp:inline>
        </w:drawing>
      </w:r>
    </w:p>
    <w:p w14:paraId="1F78FE18" w14:textId="23F93892" w:rsidR="00364FCD" w:rsidRDefault="00364FCD" w:rsidP="00364FCD">
      <w:pPr>
        <w:jc w:val="both"/>
      </w:pPr>
      <w:r>
        <w:t xml:space="preserve">En haut à droite de l’onglet « Sous-traitance », une icône </w:t>
      </w:r>
      <w:r w:rsidRPr="000626BD">
        <w:rPr>
          <w:noProof/>
        </w:rPr>
        <w:drawing>
          <wp:inline distT="0" distB="0" distL="0" distR="0" wp14:anchorId="181EE3DE" wp14:editId="74186CB9">
            <wp:extent cx="213378" cy="23624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permet d’importer une ou plusieurs dépenses à l’aide d’un fichier CSV. Voici les étapes à suivre : </w:t>
      </w:r>
    </w:p>
    <w:p w14:paraId="7FB89A5C" w14:textId="77777777" w:rsidR="00364FCD" w:rsidRDefault="00364FCD" w:rsidP="00364FCD">
      <w:pPr>
        <w:pStyle w:val="Paragraphedeliste"/>
        <w:numPr>
          <w:ilvl w:val="0"/>
          <w:numId w:val="9"/>
        </w:numPr>
        <w:jc w:val="both"/>
      </w:pPr>
      <w:r>
        <w:t xml:space="preserve">Cliquer sur </w:t>
      </w:r>
      <w:r w:rsidRPr="0011180A">
        <w:rPr>
          <w:noProof/>
        </w:rPr>
        <w:drawing>
          <wp:inline distT="0" distB="0" distL="0" distR="0" wp14:anchorId="680FF46F" wp14:editId="472130A6">
            <wp:extent cx="1312333" cy="212965"/>
            <wp:effectExtent l="0" t="0" r="254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59077" cy="220551"/>
                    </a:xfrm>
                    <a:prstGeom prst="rect">
                      <a:avLst/>
                    </a:prstGeom>
                  </pic:spPr>
                </pic:pic>
              </a:graphicData>
            </a:graphic>
          </wp:inline>
        </w:drawing>
      </w:r>
      <w:r>
        <w:t xml:space="preserve"> pour télécharger le CSV à compléter sur votre PC ; </w:t>
      </w:r>
    </w:p>
    <w:p w14:paraId="6806ABBD" w14:textId="77777777" w:rsidR="00364FCD" w:rsidRDefault="00364FCD" w:rsidP="00364FCD">
      <w:pPr>
        <w:pStyle w:val="Paragraphedeliste"/>
        <w:numPr>
          <w:ilvl w:val="0"/>
          <w:numId w:val="9"/>
        </w:numPr>
        <w:jc w:val="both"/>
      </w:pPr>
      <w:r>
        <w:t xml:space="preserve">Cliquer sur </w:t>
      </w:r>
      <w:r w:rsidRPr="0011180A">
        <w:rPr>
          <w:noProof/>
        </w:rPr>
        <w:drawing>
          <wp:inline distT="0" distB="0" distL="0" distR="0" wp14:anchorId="5F54207A" wp14:editId="396ECFCC">
            <wp:extent cx="619760" cy="185349"/>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760" cy="185349"/>
                    </a:xfrm>
                    <a:prstGeom prst="rect">
                      <a:avLst/>
                    </a:prstGeom>
                  </pic:spPr>
                </pic:pic>
              </a:graphicData>
            </a:graphic>
          </wp:inline>
        </w:drawing>
      </w:r>
      <w:r>
        <w:t xml:space="preserve">ou fermer ; </w:t>
      </w:r>
    </w:p>
    <w:p w14:paraId="62F75649" w14:textId="77777777" w:rsidR="00364FCD" w:rsidRDefault="00364FCD" w:rsidP="00364FCD">
      <w:pPr>
        <w:pStyle w:val="Paragraphedeliste"/>
        <w:numPr>
          <w:ilvl w:val="0"/>
          <w:numId w:val="9"/>
        </w:numPr>
        <w:jc w:val="both"/>
      </w:pPr>
      <w:r>
        <w:t xml:space="preserve">Compléter et sauvegarder le CSV ; </w:t>
      </w:r>
    </w:p>
    <w:p w14:paraId="45B62C8D" w14:textId="77777777" w:rsidR="00364FCD" w:rsidRDefault="00364FCD" w:rsidP="00364FCD">
      <w:pPr>
        <w:pStyle w:val="Paragraphedeliste"/>
        <w:numPr>
          <w:ilvl w:val="0"/>
          <w:numId w:val="9"/>
        </w:numPr>
        <w:jc w:val="both"/>
      </w:pPr>
      <w:r>
        <w:t xml:space="preserve">Cliquer sur l’icône </w:t>
      </w:r>
      <w:r w:rsidRPr="000626BD">
        <w:rPr>
          <w:noProof/>
        </w:rPr>
        <w:drawing>
          <wp:inline distT="0" distB="0" distL="0" distR="0" wp14:anchorId="6B269907" wp14:editId="42C98C2B">
            <wp:extent cx="213378" cy="23624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3378" cy="236240"/>
                    </a:xfrm>
                    <a:prstGeom prst="rect">
                      <a:avLst/>
                    </a:prstGeom>
                  </pic:spPr>
                </pic:pic>
              </a:graphicData>
            </a:graphic>
          </wp:inline>
        </w:drawing>
      </w:r>
      <w:r>
        <w:t xml:space="preserve"> pour importer les dépenses ;</w:t>
      </w:r>
    </w:p>
    <w:p w14:paraId="78D7E4A0" w14:textId="77777777" w:rsidR="00364FCD" w:rsidRDefault="00364FCD" w:rsidP="00364FCD">
      <w:pPr>
        <w:pStyle w:val="Paragraphedeliste"/>
        <w:numPr>
          <w:ilvl w:val="0"/>
          <w:numId w:val="9"/>
        </w:numPr>
        <w:jc w:val="both"/>
      </w:pPr>
      <w:r>
        <w:t xml:space="preserve">Cliquer sur </w:t>
      </w:r>
      <w:r w:rsidRPr="0011180A">
        <w:rPr>
          <w:noProof/>
        </w:rPr>
        <w:drawing>
          <wp:inline distT="0" distB="0" distL="0" distR="0" wp14:anchorId="49131361" wp14:editId="7BDB4E32">
            <wp:extent cx="619760" cy="255196"/>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5906" cy="257727"/>
                    </a:xfrm>
                    <a:prstGeom prst="rect">
                      <a:avLst/>
                    </a:prstGeom>
                  </pic:spPr>
                </pic:pic>
              </a:graphicData>
            </a:graphic>
          </wp:inline>
        </w:drawing>
      </w:r>
      <w:r>
        <w:t xml:space="preserve"> pour rechercher et ajouter le fichier CSV à importer ; </w:t>
      </w:r>
    </w:p>
    <w:p w14:paraId="0D6AD24D" w14:textId="77777777" w:rsidR="00364FCD" w:rsidRDefault="00364FCD" w:rsidP="00364FCD">
      <w:pPr>
        <w:pStyle w:val="Paragraphedeliste"/>
        <w:numPr>
          <w:ilvl w:val="0"/>
          <w:numId w:val="9"/>
        </w:numPr>
        <w:jc w:val="both"/>
      </w:pPr>
      <w:r>
        <w:t xml:space="preserve">Cliquer sur </w:t>
      </w:r>
      <w:r w:rsidRPr="0011180A">
        <w:rPr>
          <w:noProof/>
        </w:rPr>
        <w:drawing>
          <wp:inline distT="0" distB="0" distL="0" distR="0" wp14:anchorId="2753CBD4" wp14:editId="54BF3AA3">
            <wp:extent cx="567358" cy="214206"/>
            <wp:effectExtent l="0" t="0" r="444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9810" cy="215132"/>
                    </a:xfrm>
                    <a:prstGeom prst="rect">
                      <a:avLst/>
                    </a:prstGeom>
                  </pic:spPr>
                </pic:pic>
              </a:graphicData>
            </a:graphic>
          </wp:inline>
        </w:drawing>
      </w:r>
      <w:r>
        <w:t xml:space="preserve"> pour valider l’import des dépenses. </w:t>
      </w:r>
    </w:p>
    <w:p w14:paraId="56129755" w14:textId="77777777" w:rsidR="00364FCD" w:rsidRDefault="00364FCD" w:rsidP="00364FCD">
      <w:pPr>
        <w:jc w:val="both"/>
      </w:pPr>
      <w:r w:rsidRPr="007D2DDE">
        <w:rPr>
          <w:b/>
          <w:bCs/>
          <w:color w:val="FF0000"/>
        </w:rPr>
        <w:t>(!)</w:t>
      </w:r>
      <w:r w:rsidRPr="007D2DDE">
        <w:t xml:space="preserve"> Lors d’un import CSV, le système contrôle les données encodées et veille au respect de certaines règles.  Liste des contrôles réalisées lors de</w:t>
      </w:r>
      <w:r>
        <w:t xml:space="preserve"> l’import d’une dépense liée à la sous-traitance : </w:t>
      </w:r>
    </w:p>
    <w:p w14:paraId="22447D09" w14:textId="6AC08B00" w:rsidR="00364FCD" w:rsidRDefault="00364FCD" w:rsidP="00364FCD">
      <w:pPr>
        <w:pStyle w:val="Paragraphedeliste"/>
        <w:numPr>
          <w:ilvl w:val="0"/>
          <w:numId w:val="18"/>
        </w:numPr>
        <w:jc w:val="both"/>
      </w:pPr>
      <w:r>
        <w:t xml:space="preserve">« Rubrique » doit être un label ou un code des sous-rubriques budgétaires disponibles. Disponible : </w:t>
      </w:r>
    </w:p>
    <w:p w14:paraId="387D7DFD" w14:textId="77777777" w:rsidR="00364FCD" w:rsidRPr="00150055" w:rsidRDefault="00364FCD" w:rsidP="00364FCD">
      <w:pPr>
        <w:pStyle w:val="Paragraphedeliste"/>
        <w:numPr>
          <w:ilvl w:val="1"/>
          <w:numId w:val="18"/>
        </w:numPr>
        <w:jc w:val="both"/>
      </w:pPr>
      <w:r w:rsidRPr="00150055">
        <w:t xml:space="preserve">Être référencé dans l’application ; </w:t>
      </w:r>
    </w:p>
    <w:p w14:paraId="415723D5" w14:textId="77777777" w:rsidR="00364FCD" w:rsidRPr="00150055" w:rsidRDefault="00364FCD" w:rsidP="00364FCD">
      <w:pPr>
        <w:pStyle w:val="Paragraphedeliste"/>
        <w:numPr>
          <w:ilvl w:val="1"/>
          <w:numId w:val="18"/>
        </w:numPr>
        <w:jc w:val="both"/>
      </w:pPr>
      <w:r w:rsidRPr="00150055">
        <w:t>Être orthographié/ formulé dans le CSV exactement comme dans l’application ;</w:t>
      </w:r>
    </w:p>
    <w:p w14:paraId="470682D0" w14:textId="77777777" w:rsidR="00364FCD" w:rsidRDefault="00364FCD" w:rsidP="00364FCD">
      <w:pPr>
        <w:pStyle w:val="Paragraphedeliste"/>
        <w:numPr>
          <w:ilvl w:val="0"/>
          <w:numId w:val="18"/>
        </w:numPr>
        <w:jc w:val="both"/>
      </w:pPr>
      <w:r>
        <w:t>« Prestataire » doit être un nom d'un des prestaires dans la liste (</w:t>
      </w:r>
      <w:proofErr w:type="spellStart"/>
      <w:r>
        <w:t>cfr</w:t>
      </w:r>
      <w:proofErr w:type="spellEnd"/>
      <w:r>
        <w:t>. Onglet « Prestataires »). En ignorant les majuscules et les accents ;</w:t>
      </w:r>
    </w:p>
    <w:p w14:paraId="5FD536A2" w14:textId="77777777" w:rsidR="00364FCD" w:rsidRDefault="00364FCD" w:rsidP="00364FCD">
      <w:pPr>
        <w:pStyle w:val="Paragraphedeliste"/>
        <w:numPr>
          <w:ilvl w:val="0"/>
          <w:numId w:val="18"/>
        </w:numPr>
        <w:jc w:val="both"/>
      </w:pPr>
      <w:r>
        <w:t>« Date » doit être une date. Format "jour-mois-année" ou "jour/mois/année" ; </w:t>
      </w:r>
    </w:p>
    <w:p w14:paraId="119DD339" w14:textId="77777777" w:rsidR="00364FCD" w:rsidRDefault="00364FCD" w:rsidP="00364FCD">
      <w:pPr>
        <w:pStyle w:val="Paragraphedeliste"/>
        <w:numPr>
          <w:ilvl w:val="0"/>
          <w:numId w:val="18"/>
        </w:numPr>
        <w:jc w:val="both"/>
      </w:pPr>
      <w:r>
        <w:t>« Date » doit être supérieur ou égal à la date de début de convention. Format "jour-mois-année" ou "jour/mois/année" ;</w:t>
      </w:r>
    </w:p>
    <w:p w14:paraId="6EBCFA89" w14:textId="77777777" w:rsidR="00364FCD" w:rsidRDefault="00364FCD" w:rsidP="00364FCD">
      <w:pPr>
        <w:pStyle w:val="Paragraphedeliste"/>
        <w:numPr>
          <w:ilvl w:val="0"/>
          <w:numId w:val="18"/>
        </w:numPr>
        <w:jc w:val="both"/>
      </w:pPr>
      <w:r>
        <w:t xml:space="preserve">« Montant pièce » doit être un montant. Un montant : </w:t>
      </w:r>
    </w:p>
    <w:p w14:paraId="62E448E3" w14:textId="77777777" w:rsidR="00364FCD" w:rsidRDefault="00364FCD" w:rsidP="00364FCD">
      <w:pPr>
        <w:pStyle w:val="Paragraphedeliste"/>
        <w:numPr>
          <w:ilvl w:val="1"/>
          <w:numId w:val="18"/>
        </w:numPr>
        <w:jc w:val="both"/>
      </w:pPr>
      <w:r>
        <w:t>Peut contenir "€" mais pas obligatoirement ;</w:t>
      </w:r>
    </w:p>
    <w:p w14:paraId="6ACD14B0" w14:textId="77777777" w:rsidR="00364FCD" w:rsidRDefault="00364FCD" w:rsidP="00364FCD">
      <w:pPr>
        <w:pStyle w:val="Paragraphedeliste"/>
        <w:numPr>
          <w:ilvl w:val="1"/>
          <w:numId w:val="18"/>
        </w:numPr>
        <w:jc w:val="both"/>
      </w:pPr>
      <w:r>
        <w:t>Peut contenir des espaces ;</w:t>
      </w:r>
    </w:p>
    <w:p w14:paraId="589F972D" w14:textId="77777777" w:rsidR="00364FCD" w:rsidRDefault="00364FCD" w:rsidP="00364FCD">
      <w:pPr>
        <w:pStyle w:val="Paragraphedeliste"/>
        <w:numPr>
          <w:ilvl w:val="1"/>
          <w:numId w:val="18"/>
        </w:numPr>
        <w:jc w:val="both"/>
      </w:pPr>
      <w:r>
        <w:lastRenderedPageBreak/>
        <w:t>Les décimales peuvent être séparé par un point ou une virgule ;</w:t>
      </w:r>
    </w:p>
    <w:p w14:paraId="7D778145" w14:textId="77777777" w:rsidR="00364FCD" w:rsidRDefault="00364FCD" w:rsidP="00364FCD">
      <w:pPr>
        <w:pStyle w:val="Paragraphedeliste"/>
        <w:numPr>
          <w:ilvl w:val="1"/>
          <w:numId w:val="18"/>
        </w:numPr>
        <w:jc w:val="both"/>
      </w:pPr>
      <w:r>
        <w:t>Pas de séparations par point des milliers, centaines, etc.</w:t>
      </w:r>
    </w:p>
    <w:p w14:paraId="6CA731CB" w14:textId="77777777" w:rsidR="00364FCD" w:rsidRDefault="00364FCD" w:rsidP="00364FCD">
      <w:pPr>
        <w:pStyle w:val="Paragraphedeliste"/>
        <w:numPr>
          <w:ilvl w:val="0"/>
          <w:numId w:val="18"/>
        </w:numPr>
        <w:jc w:val="both"/>
      </w:pPr>
      <w:r>
        <w:t xml:space="preserve">« Montant » doit être un montant. Un montant : </w:t>
      </w:r>
    </w:p>
    <w:p w14:paraId="652E3127" w14:textId="77777777" w:rsidR="00364FCD" w:rsidRDefault="00364FCD" w:rsidP="00364FCD">
      <w:pPr>
        <w:pStyle w:val="Paragraphedeliste"/>
        <w:numPr>
          <w:ilvl w:val="1"/>
          <w:numId w:val="18"/>
        </w:numPr>
        <w:jc w:val="both"/>
      </w:pPr>
      <w:r>
        <w:t>Peut contenir "€" mais pas obligatoirement ;</w:t>
      </w:r>
    </w:p>
    <w:p w14:paraId="3820A17A" w14:textId="77777777" w:rsidR="00364FCD" w:rsidRDefault="00364FCD" w:rsidP="00364FCD">
      <w:pPr>
        <w:pStyle w:val="Paragraphedeliste"/>
        <w:numPr>
          <w:ilvl w:val="1"/>
          <w:numId w:val="18"/>
        </w:numPr>
        <w:jc w:val="both"/>
      </w:pPr>
      <w:r>
        <w:t>Peut contenir des espaces ;</w:t>
      </w:r>
    </w:p>
    <w:p w14:paraId="56DF85E8" w14:textId="77777777" w:rsidR="00364FCD" w:rsidRDefault="00364FCD" w:rsidP="00364FCD">
      <w:pPr>
        <w:pStyle w:val="Paragraphedeliste"/>
        <w:numPr>
          <w:ilvl w:val="1"/>
          <w:numId w:val="18"/>
        </w:numPr>
        <w:jc w:val="both"/>
      </w:pPr>
      <w:r>
        <w:t>Les décimales peuvent être séparé par un point ou une virgule ;</w:t>
      </w:r>
    </w:p>
    <w:p w14:paraId="58210526" w14:textId="77777777" w:rsidR="00364FCD" w:rsidRDefault="00364FCD" w:rsidP="00364FCD">
      <w:pPr>
        <w:pStyle w:val="Paragraphedeliste"/>
        <w:numPr>
          <w:ilvl w:val="1"/>
          <w:numId w:val="18"/>
        </w:numPr>
        <w:jc w:val="both"/>
      </w:pPr>
      <w:r>
        <w:t>Pas de séparations par point des milliers, centaines, etc.</w:t>
      </w:r>
    </w:p>
    <w:p w14:paraId="05CF63EA" w14:textId="77777777" w:rsidR="00364FCD" w:rsidRDefault="00364FCD" w:rsidP="00364FCD">
      <w:pPr>
        <w:jc w:val="both"/>
      </w:pPr>
      <w:r w:rsidRPr="007D2DDE">
        <w:t>En cas de détection d’erreur, le système ne procède pas à l’import du CSV et invite l’utilisateur à vérifier les lignes en erreur.</w:t>
      </w:r>
    </w:p>
    <w:p w14:paraId="0038CB13" w14:textId="77777777" w:rsidR="00364FCD" w:rsidRDefault="00364FCD" w:rsidP="00364FCD">
      <w:pPr>
        <w:jc w:val="both"/>
      </w:pPr>
      <w:r w:rsidRPr="001B32A6">
        <w:rPr>
          <w:u w:val="single"/>
        </w:rPr>
        <w:t>Remarque</w:t>
      </w:r>
      <w:r>
        <w:t> : Aucune donnée n’est obligatoire lors de l’ajout d’une dépense. Cependant, la soumission de l’e-report (</w:t>
      </w:r>
      <w:proofErr w:type="spellStart"/>
      <w:r>
        <w:t>cfr</w:t>
      </w:r>
      <w:proofErr w:type="spellEnd"/>
      <w:r>
        <w:t>. Soumettre un e-report) sera bloqué par un message d’avertissement tant qu’il manquera des données pour une dépense.</w:t>
      </w:r>
    </w:p>
    <w:p w14:paraId="1DD33AD2" w14:textId="77777777" w:rsidR="00364FCD" w:rsidRDefault="00364FCD" w:rsidP="00F66710">
      <w:pPr>
        <w:pStyle w:val="Titre2"/>
      </w:pPr>
      <w:bookmarkStart w:id="70" w:name="_Toc131319275"/>
      <w:bookmarkStart w:id="71" w:name="_Toc140138936"/>
      <w:r>
        <w:t>Soumettre un e-report</w:t>
      </w:r>
      <w:bookmarkEnd w:id="70"/>
      <w:bookmarkEnd w:id="71"/>
      <w:r>
        <w:t xml:space="preserve"> </w:t>
      </w:r>
    </w:p>
    <w:p w14:paraId="4B84567E" w14:textId="77777777" w:rsidR="00364FCD" w:rsidRDefault="00364FCD" w:rsidP="00364FCD">
      <w:r>
        <w:rPr>
          <w:noProof/>
        </w:rPr>
        <w:drawing>
          <wp:inline distT="0" distB="0" distL="0" distR="0" wp14:anchorId="47396903" wp14:editId="007E8437">
            <wp:extent cx="5722620" cy="246126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22620" cy="2461260"/>
                    </a:xfrm>
                    <a:prstGeom prst="rect">
                      <a:avLst/>
                    </a:prstGeom>
                    <a:noFill/>
                    <a:ln>
                      <a:noFill/>
                    </a:ln>
                  </pic:spPr>
                </pic:pic>
              </a:graphicData>
            </a:graphic>
          </wp:inline>
        </w:drawing>
      </w:r>
    </w:p>
    <w:p w14:paraId="2EF6FD96" w14:textId="77777777" w:rsidR="00364FCD" w:rsidRDefault="00364FCD" w:rsidP="00364FCD">
      <w:pPr>
        <w:jc w:val="both"/>
      </w:pPr>
      <w:r>
        <w:t>L’onglet « Validation » d’un e-report permet la soumission de ce dernier au gestionnaire comptable.</w:t>
      </w:r>
    </w:p>
    <w:p w14:paraId="546B26DA" w14:textId="122B8309" w:rsidR="00364FCD" w:rsidRDefault="00364FCD" w:rsidP="00364FCD">
      <w:pPr>
        <w:jc w:val="both"/>
      </w:pPr>
      <w:r>
        <w:t xml:space="preserve">Seule une personne de contact « validateur » est autorisée à soumettre un e-report pour le bénéficiaire. </w:t>
      </w:r>
    </w:p>
    <w:p w14:paraId="2DBE5E5A" w14:textId="77777777" w:rsidR="00364FCD" w:rsidRDefault="00364FCD" w:rsidP="00364FCD">
      <w:pPr>
        <w:jc w:val="both"/>
      </w:pPr>
      <w:r>
        <w:t xml:space="preserve">La personne de contact est invitée à renseigner : </w:t>
      </w:r>
    </w:p>
    <w:tbl>
      <w:tblPr>
        <w:tblStyle w:val="Grilledutableau"/>
        <w:tblW w:w="0" w:type="auto"/>
        <w:tblLook w:val="04A0" w:firstRow="1" w:lastRow="0" w:firstColumn="1" w:lastColumn="0" w:noHBand="0" w:noVBand="1"/>
      </w:tblPr>
      <w:tblGrid>
        <w:gridCol w:w="2830"/>
        <w:gridCol w:w="1049"/>
        <w:gridCol w:w="5183"/>
      </w:tblGrid>
      <w:tr w:rsidR="00364FCD" w:rsidRPr="000F3B52" w14:paraId="329DC0D7" w14:textId="77777777" w:rsidTr="00F126A4">
        <w:tc>
          <w:tcPr>
            <w:tcW w:w="2168" w:type="dxa"/>
            <w:shd w:val="clear" w:color="auto" w:fill="F2F2F2" w:themeFill="background1" w:themeFillShade="F2"/>
          </w:tcPr>
          <w:p w14:paraId="7B365E69" w14:textId="77777777" w:rsidR="00364FCD" w:rsidRPr="000F3B52" w:rsidRDefault="00364FCD" w:rsidP="00F126A4">
            <w:pPr>
              <w:rPr>
                <w:b/>
                <w:bCs/>
              </w:rPr>
            </w:pPr>
            <w:r w:rsidRPr="000F3B52">
              <w:rPr>
                <w:b/>
                <w:bCs/>
              </w:rPr>
              <w:t>Nom du champ</w:t>
            </w:r>
          </w:p>
        </w:tc>
        <w:tc>
          <w:tcPr>
            <w:tcW w:w="1088" w:type="dxa"/>
            <w:shd w:val="clear" w:color="auto" w:fill="F2F2F2" w:themeFill="background1" w:themeFillShade="F2"/>
          </w:tcPr>
          <w:p w14:paraId="6FD0D96E" w14:textId="77777777" w:rsidR="00364FCD" w:rsidRPr="000F3B52" w:rsidRDefault="00364FCD" w:rsidP="00F126A4">
            <w:pPr>
              <w:rPr>
                <w:b/>
                <w:bCs/>
              </w:rPr>
            </w:pPr>
            <w:r>
              <w:rPr>
                <w:b/>
                <w:bCs/>
              </w:rPr>
              <w:t>Edition</w:t>
            </w:r>
          </w:p>
        </w:tc>
        <w:tc>
          <w:tcPr>
            <w:tcW w:w="5760" w:type="dxa"/>
            <w:shd w:val="clear" w:color="auto" w:fill="F2F2F2" w:themeFill="background1" w:themeFillShade="F2"/>
          </w:tcPr>
          <w:p w14:paraId="3A323165" w14:textId="77777777" w:rsidR="00364FCD" w:rsidRPr="000F3B52" w:rsidRDefault="00364FCD" w:rsidP="00F126A4">
            <w:pPr>
              <w:rPr>
                <w:b/>
                <w:bCs/>
              </w:rPr>
            </w:pPr>
            <w:r w:rsidRPr="000F3B52">
              <w:rPr>
                <w:b/>
                <w:bCs/>
              </w:rPr>
              <w:t xml:space="preserve">Remarques </w:t>
            </w:r>
          </w:p>
        </w:tc>
      </w:tr>
      <w:tr w:rsidR="00364FCD" w:rsidRPr="000F3B52" w14:paraId="2359F7ED" w14:textId="77777777" w:rsidTr="00F126A4">
        <w:tc>
          <w:tcPr>
            <w:tcW w:w="2168" w:type="dxa"/>
            <w:shd w:val="clear" w:color="auto" w:fill="auto"/>
          </w:tcPr>
          <w:p w14:paraId="68FBC714" w14:textId="77777777" w:rsidR="00364FCD" w:rsidRPr="00F41F77" w:rsidRDefault="00364FCD" w:rsidP="00F126A4">
            <w:r w:rsidRPr="00896542">
              <w:rPr>
                <w:noProof/>
              </w:rPr>
              <w:drawing>
                <wp:inline distT="0" distB="0" distL="0" distR="0" wp14:anchorId="10A2E995" wp14:editId="54E7A410">
                  <wp:extent cx="1660358" cy="325806"/>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665473" cy="326810"/>
                          </a:xfrm>
                          <a:prstGeom prst="rect">
                            <a:avLst/>
                          </a:prstGeom>
                        </pic:spPr>
                      </pic:pic>
                    </a:graphicData>
                  </a:graphic>
                </wp:inline>
              </w:drawing>
            </w:r>
          </w:p>
        </w:tc>
        <w:tc>
          <w:tcPr>
            <w:tcW w:w="1088" w:type="dxa"/>
            <w:shd w:val="clear" w:color="auto" w:fill="auto"/>
          </w:tcPr>
          <w:p w14:paraId="1E113557" w14:textId="77777777" w:rsidR="00364FCD" w:rsidRPr="00F41F77" w:rsidRDefault="00364FCD" w:rsidP="00F126A4">
            <w:r w:rsidRPr="00F41F77">
              <w:t>/</w:t>
            </w:r>
          </w:p>
        </w:tc>
        <w:tc>
          <w:tcPr>
            <w:tcW w:w="5760" w:type="dxa"/>
            <w:shd w:val="clear" w:color="auto" w:fill="auto"/>
          </w:tcPr>
          <w:p w14:paraId="153813BD" w14:textId="77777777" w:rsidR="00364FCD" w:rsidRPr="00F41F77" w:rsidRDefault="00364FCD" w:rsidP="00F126A4">
            <w:r w:rsidRPr="00F41F77">
              <w:t>Permet de télécharger le PDF de l’e-report</w:t>
            </w:r>
          </w:p>
        </w:tc>
      </w:tr>
      <w:tr w:rsidR="00364FCD" w:rsidRPr="000F3B52" w14:paraId="63812268" w14:textId="77777777" w:rsidTr="00F126A4">
        <w:tc>
          <w:tcPr>
            <w:tcW w:w="2168" w:type="dxa"/>
            <w:shd w:val="clear" w:color="auto" w:fill="auto"/>
          </w:tcPr>
          <w:p w14:paraId="4D8916C3" w14:textId="77777777" w:rsidR="00364FCD" w:rsidRPr="00F41F77" w:rsidRDefault="00364FCD" w:rsidP="00F126A4">
            <w:r w:rsidRPr="00896542">
              <w:rPr>
                <w:noProof/>
              </w:rPr>
              <w:drawing>
                <wp:inline distT="0" distB="0" distL="0" distR="0" wp14:anchorId="558DE239" wp14:editId="3F2C9626">
                  <wp:extent cx="1475874" cy="240122"/>
                  <wp:effectExtent l="0" t="0" r="0" b="762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484759" cy="241568"/>
                          </a:xfrm>
                          <a:prstGeom prst="rect">
                            <a:avLst/>
                          </a:prstGeom>
                        </pic:spPr>
                      </pic:pic>
                    </a:graphicData>
                  </a:graphic>
                </wp:inline>
              </w:drawing>
            </w:r>
          </w:p>
        </w:tc>
        <w:tc>
          <w:tcPr>
            <w:tcW w:w="1088" w:type="dxa"/>
            <w:shd w:val="clear" w:color="auto" w:fill="auto"/>
          </w:tcPr>
          <w:p w14:paraId="1F3B249D" w14:textId="77777777" w:rsidR="00364FCD" w:rsidRPr="00F41F77" w:rsidRDefault="00364FCD" w:rsidP="00F126A4">
            <w:r>
              <w:t>/</w:t>
            </w:r>
          </w:p>
        </w:tc>
        <w:tc>
          <w:tcPr>
            <w:tcW w:w="5760" w:type="dxa"/>
            <w:shd w:val="clear" w:color="auto" w:fill="auto"/>
          </w:tcPr>
          <w:p w14:paraId="3AF8527C" w14:textId="1FDF8FFF" w:rsidR="00364FCD" w:rsidRPr="00F41F77" w:rsidRDefault="00364FCD" w:rsidP="00F126A4">
            <w:pPr>
              <w:jc w:val="both"/>
            </w:pPr>
            <w:r w:rsidRPr="00CA6C84">
              <w:t>Permet aux personnes de contact du bénéficiaire dont la méthode d’authentification est login/ mot de passe de joindre une version signée du relevé de dépenses</w:t>
            </w:r>
            <w:r>
              <w:t>.</w:t>
            </w:r>
          </w:p>
        </w:tc>
      </w:tr>
      <w:tr w:rsidR="00364FCD" w:rsidRPr="000F3B52" w14:paraId="6C1D9232" w14:textId="77777777" w:rsidTr="00F126A4">
        <w:tc>
          <w:tcPr>
            <w:tcW w:w="2168" w:type="dxa"/>
            <w:shd w:val="clear" w:color="auto" w:fill="auto"/>
          </w:tcPr>
          <w:p w14:paraId="6C11D4EF" w14:textId="77777777" w:rsidR="00364FCD" w:rsidRPr="00F41F77" w:rsidRDefault="00364FCD" w:rsidP="00F126A4">
            <w:r w:rsidRPr="00F41F77">
              <w:t>Cette déclaration est correcte et complète</w:t>
            </w:r>
          </w:p>
        </w:tc>
        <w:tc>
          <w:tcPr>
            <w:tcW w:w="1088" w:type="dxa"/>
            <w:shd w:val="clear" w:color="auto" w:fill="auto"/>
          </w:tcPr>
          <w:p w14:paraId="0322B6E9" w14:textId="77777777" w:rsidR="00364FCD" w:rsidRPr="00F41F77" w:rsidRDefault="00364FCD" w:rsidP="00F126A4">
            <w:r>
              <w:t>Oui</w:t>
            </w:r>
          </w:p>
        </w:tc>
        <w:tc>
          <w:tcPr>
            <w:tcW w:w="5760" w:type="dxa"/>
            <w:shd w:val="clear" w:color="auto" w:fill="auto"/>
          </w:tcPr>
          <w:p w14:paraId="65CFB347" w14:textId="77777777" w:rsidR="00364FCD" w:rsidRPr="00F41F77" w:rsidRDefault="00364FCD" w:rsidP="00F126A4">
            <w:r>
              <w:t xml:space="preserve">Case à cocher doit obligatoirement être cochée pour soumettre l’e-report. </w:t>
            </w:r>
          </w:p>
        </w:tc>
      </w:tr>
      <w:tr w:rsidR="00364FCD" w:rsidRPr="000F3B52" w14:paraId="5AD40CC6" w14:textId="77777777" w:rsidTr="00F126A4">
        <w:tc>
          <w:tcPr>
            <w:tcW w:w="2168" w:type="dxa"/>
            <w:shd w:val="clear" w:color="auto" w:fill="auto"/>
          </w:tcPr>
          <w:p w14:paraId="457E6C1E" w14:textId="77777777" w:rsidR="00364FCD" w:rsidRPr="00F41F77" w:rsidRDefault="00364FCD" w:rsidP="00F126A4">
            <w:r>
              <w:t>Le rapport technique a été envoyé le</w:t>
            </w:r>
          </w:p>
        </w:tc>
        <w:tc>
          <w:tcPr>
            <w:tcW w:w="1088" w:type="dxa"/>
            <w:shd w:val="clear" w:color="auto" w:fill="auto"/>
          </w:tcPr>
          <w:p w14:paraId="1E06A0BA" w14:textId="77777777" w:rsidR="00364FCD" w:rsidRDefault="00364FCD" w:rsidP="00F126A4">
            <w:r>
              <w:t>Oui</w:t>
            </w:r>
          </w:p>
        </w:tc>
        <w:tc>
          <w:tcPr>
            <w:tcW w:w="5760" w:type="dxa"/>
            <w:shd w:val="clear" w:color="auto" w:fill="auto"/>
          </w:tcPr>
          <w:p w14:paraId="7F50D3A3" w14:textId="77777777" w:rsidR="00364FCD" w:rsidRDefault="00364FCD" w:rsidP="00F126A4">
            <w:r>
              <w:t xml:space="preserve">La date d’envoi du rapport technique doit obligatoire être renseignée pour soumettre l’e-report. </w:t>
            </w:r>
          </w:p>
        </w:tc>
      </w:tr>
      <w:tr w:rsidR="00364FCD" w:rsidRPr="000F3B52" w14:paraId="45C6879E" w14:textId="77777777" w:rsidTr="00F126A4">
        <w:tc>
          <w:tcPr>
            <w:tcW w:w="2168" w:type="dxa"/>
            <w:shd w:val="clear" w:color="auto" w:fill="auto"/>
          </w:tcPr>
          <w:p w14:paraId="13FAEBD0" w14:textId="77777777" w:rsidR="00364FCD" w:rsidRPr="00E81AB2" w:rsidRDefault="00364FCD" w:rsidP="00F126A4">
            <w:r w:rsidRPr="00E81AB2">
              <w:t>N° de déclaration</w:t>
            </w:r>
          </w:p>
        </w:tc>
        <w:tc>
          <w:tcPr>
            <w:tcW w:w="1088" w:type="dxa"/>
            <w:shd w:val="clear" w:color="auto" w:fill="auto"/>
          </w:tcPr>
          <w:p w14:paraId="1C3542E9" w14:textId="77777777" w:rsidR="00364FCD" w:rsidRPr="00E81AB2" w:rsidRDefault="00364FCD" w:rsidP="00F126A4">
            <w:r w:rsidRPr="00E81AB2">
              <w:t>Oui</w:t>
            </w:r>
          </w:p>
        </w:tc>
        <w:tc>
          <w:tcPr>
            <w:tcW w:w="5760" w:type="dxa"/>
            <w:shd w:val="clear" w:color="auto" w:fill="auto"/>
          </w:tcPr>
          <w:p w14:paraId="4254AEE6" w14:textId="77777777" w:rsidR="00364FCD" w:rsidRPr="00E81AB2" w:rsidRDefault="00364FCD" w:rsidP="00F126A4">
            <w:r w:rsidRPr="00E81AB2">
              <w:t xml:space="preserve">Référence de la déclaration </w:t>
            </w:r>
          </w:p>
        </w:tc>
      </w:tr>
      <w:tr w:rsidR="00364FCD" w:rsidRPr="000F3B52" w14:paraId="46712219" w14:textId="77777777" w:rsidTr="00F126A4">
        <w:tc>
          <w:tcPr>
            <w:tcW w:w="2168" w:type="dxa"/>
            <w:shd w:val="clear" w:color="auto" w:fill="auto"/>
          </w:tcPr>
          <w:p w14:paraId="6C4D9EF9" w14:textId="77777777" w:rsidR="00364FCD" w:rsidRPr="00E81AB2" w:rsidRDefault="00364FCD" w:rsidP="00F126A4">
            <w:r w:rsidRPr="00E81AB2">
              <w:t>Communication</w:t>
            </w:r>
          </w:p>
        </w:tc>
        <w:tc>
          <w:tcPr>
            <w:tcW w:w="1088" w:type="dxa"/>
            <w:shd w:val="clear" w:color="auto" w:fill="auto"/>
          </w:tcPr>
          <w:p w14:paraId="78D8A9D8" w14:textId="77777777" w:rsidR="00364FCD" w:rsidRPr="00E81AB2" w:rsidRDefault="00364FCD" w:rsidP="00F126A4">
            <w:r w:rsidRPr="00E81AB2">
              <w:t>Oui</w:t>
            </w:r>
          </w:p>
        </w:tc>
        <w:tc>
          <w:tcPr>
            <w:tcW w:w="5760" w:type="dxa"/>
            <w:shd w:val="clear" w:color="auto" w:fill="auto"/>
          </w:tcPr>
          <w:p w14:paraId="2AF8B92F" w14:textId="77777777" w:rsidR="00364FCD" w:rsidRPr="00E81AB2" w:rsidRDefault="00364FCD" w:rsidP="00F126A4">
            <w:pPr>
              <w:jc w:val="both"/>
            </w:pPr>
            <w:r w:rsidRPr="00E81AB2">
              <w:t xml:space="preserve">Communication à utilisateur en cas de paiement. </w:t>
            </w:r>
            <w:r>
              <w:t>Le champ est limité à 16 caractères, espace inclus.</w:t>
            </w:r>
          </w:p>
          <w:p w14:paraId="22E50157" w14:textId="77777777" w:rsidR="00364FCD" w:rsidRPr="00E81AB2" w:rsidRDefault="00364FCD" w:rsidP="00F126A4">
            <w:pPr>
              <w:jc w:val="both"/>
            </w:pPr>
            <w:r w:rsidRPr="00E81AB2">
              <w:lastRenderedPageBreak/>
              <w:t>Par défaut, le système propose par défaut numéro de déclaration + numéro de convention.</w:t>
            </w:r>
          </w:p>
        </w:tc>
      </w:tr>
      <w:tr w:rsidR="00364FCD" w:rsidRPr="000F3B52" w14:paraId="2E831154" w14:textId="77777777" w:rsidTr="00F126A4">
        <w:tc>
          <w:tcPr>
            <w:tcW w:w="2168" w:type="dxa"/>
            <w:shd w:val="clear" w:color="auto" w:fill="auto"/>
          </w:tcPr>
          <w:p w14:paraId="7D35FB76" w14:textId="77777777" w:rsidR="00364FCD" w:rsidRDefault="00364FCD" w:rsidP="00F126A4">
            <w:r>
              <w:lastRenderedPageBreak/>
              <w:t xml:space="preserve">Code cadre </w:t>
            </w:r>
          </w:p>
        </w:tc>
        <w:tc>
          <w:tcPr>
            <w:tcW w:w="1088" w:type="dxa"/>
            <w:shd w:val="clear" w:color="auto" w:fill="auto"/>
          </w:tcPr>
          <w:p w14:paraId="1AFCCAAA" w14:textId="77777777" w:rsidR="00364FCD" w:rsidRDefault="00364FCD" w:rsidP="00F126A4">
            <w:r>
              <w:t>Oui</w:t>
            </w:r>
          </w:p>
        </w:tc>
        <w:tc>
          <w:tcPr>
            <w:tcW w:w="5760" w:type="dxa"/>
            <w:shd w:val="clear" w:color="auto" w:fill="auto"/>
          </w:tcPr>
          <w:p w14:paraId="6EF7ABB4" w14:textId="77777777" w:rsidR="00364FCD" w:rsidRDefault="00364FCD" w:rsidP="00F126A4">
            <w:r>
              <w:t xml:space="preserve">Menu déroulant, valeur simple. </w:t>
            </w:r>
          </w:p>
        </w:tc>
      </w:tr>
      <w:tr w:rsidR="00364FCD" w:rsidRPr="000F3B52" w14:paraId="156DEEB6" w14:textId="77777777" w:rsidTr="00F126A4">
        <w:tc>
          <w:tcPr>
            <w:tcW w:w="2168" w:type="dxa"/>
            <w:shd w:val="clear" w:color="auto" w:fill="auto"/>
          </w:tcPr>
          <w:p w14:paraId="753C7D95" w14:textId="77777777" w:rsidR="00364FCD" w:rsidRDefault="00364FCD" w:rsidP="00F126A4">
            <w:r>
              <w:t>Estimation du montant à liquider</w:t>
            </w:r>
          </w:p>
        </w:tc>
        <w:tc>
          <w:tcPr>
            <w:tcW w:w="1088" w:type="dxa"/>
            <w:shd w:val="clear" w:color="auto" w:fill="auto"/>
          </w:tcPr>
          <w:p w14:paraId="2CAAB491" w14:textId="77777777" w:rsidR="00364FCD" w:rsidRDefault="00364FCD" w:rsidP="00F126A4">
            <w:r>
              <w:t>Non</w:t>
            </w:r>
          </w:p>
        </w:tc>
        <w:tc>
          <w:tcPr>
            <w:tcW w:w="5760" w:type="dxa"/>
            <w:shd w:val="clear" w:color="auto" w:fill="auto"/>
          </w:tcPr>
          <w:p w14:paraId="2BDDE6D5" w14:textId="77777777" w:rsidR="00364FCD" w:rsidRDefault="00364FCD" w:rsidP="00F126A4">
            <w:pPr>
              <w:jc w:val="both"/>
            </w:pPr>
            <w:r>
              <w:t xml:space="preserve">Champ calculé sur base des données de l’e-report selon la formule suivante : (Frais de personnel + frais amortissement+ frais de fonctionnement + frais de sous-traitance + frais d’équipement + frais forfaitaires additionnels (2% * (frais perso+ frais fonctionnement)) + frais généraux (10%/15% * (frais perso + frais fonctionnement + frais additionnels)) x taux d’intervention </w:t>
            </w:r>
          </w:p>
          <w:p w14:paraId="7AED5025" w14:textId="77777777" w:rsidR="00364FCD" w:rsidRDefault="00364FCD" w:rsidP="00F126A4">
            <w:pPr>
              <w:jc w:val="both"/>
            </w:pPr>
            <w:r>
              <w:t xml:space="preserve">Dans laquelle : </w:t>
            </w:r>
          </w:p>
          <w:p w14:paraId="7D288251" w14:textId="77777777" w:rsidR="00364FCD" w:rsidRDefault="00364FCD" w:rsidP="00364FCD">
            <w:pPr>
              <w:pStyle w:val="Paragraphedeliste"/>
              <w:numPr>
                <w:ilvl w:val="0"/>
                <w:numId w:val="12"/>
              </w:numPr>
              <w:spacing w:after="160" w:line="259" w:lineRule="auto"/>
              <w:jc w:val="both"/>
            </w:pPr>
            <w:r>
              <w:t>Personnel (entreprise) : Champ « Total » pour toutes les périodes, tous les employés</w:t>
            </w:r>
          </w:p>
          <w:p w14:paraId="161C4667" w14:textId="77777777" w:rsidR="00364FCD" w:rsidRDefault="00364FCD" w:rsidP="00364FCD">
            <w:pPr>
              <w:pStyle w:val="Paragraphedeliste"/>
              <w:numPr>
                <w:ilvl w:val="0"/>
                <w:numId w:val="12"/>
              </w:numPr>
              <w:spacing w:after="160" w:line="259" w:lineRule="auto"/>
              <w:jc w:val="both"/>
            </w:pPr>
            <w:r>
              <w:t>Personnel (université) : Champ « Coût à charge de la convention », pour toutes les périodes, tous les employés</w:t>
            </w:r>
          </w:p>
          <w:p w14:paraId="55C5A353" w14:textId="77777777" w:rsidR="00364FCD" w:rsidRDefault="00364FCD" w:rsidP="00364FCD">
            <w:pPr>
              <w:pStyle w:val="Paragraphedeliste"/>
              <w:numPr>
                <w:ilvl w:val="0"/>
                <w:numId w:val="12"/>
              </w:numPr>
              <w:spacing w:after="160" w:line="259" w:lineRule="auto"/>
              <w:jc w:val="both"/>
            </w:pPr>
            <w:r>
              <w:t>Amortissements : Champ « Total période », pour toutes les lignes</w:t>
            </w:r>
          </w:p>
          <w:p w14:paraId="1A17930D" w14:textId="77777777" w:rsidR="00364FCD" w:rsidRDefault="00364FCD" w:rsidP="00364FCD">
            <w:pPr>
              <w:pStyle w:val="Paragraphedeliste"/>
              <w:numPr>
                <w:ilvl w:val="0"/>
                <w:numId w:val="12"/>
              </w:numPr>
              <w:spacing w:after="160" w:line="259" w:lineRule="auto"/>
              <w:jc w:val="both"/>
            </w:pPr>
            <w:r>
              <w:t>Fonctionnement : Champ « Montant déclaré (HTVA) » pour toutes les lignes</w:t>
            </w:r>
          </w:p>
          <w:p w14:paraId="157122C8" w14:textId="77777777" w:rsidR="00364FCD" w:rsidRDefault="00364FCD" w:rsidP="00364FCD">
            <w:pPr>
              <w:pStyle w:val="Paragraphedeliste"/>
              <w:numPr>
                <w:ilvl w:val="0"/>
                <w:numId w:val="12"/>
              </w:numPr>
              <w:spacing w:after="160" w:line="259" w:lineRule="auto"/>
              <w:jc w:val="both"/>
            </w:pPr>
            <w:r>
              <w:t>Equipement : Idem</w:t>
            </w:r>
          </w:p>
          <w:p w14:paraId="305009F4" w14:textId="77777777" w:rsidR="00364FCD" w:rsidRDefault="00364FCD" w:rsidP="00364FCD">
            <w:pPr>
              <w:pStyle w:val="Paragraphedeliste"/>
              <w:numPr>
                <w:ilvl w:val="0"/>
                <w:numId w:val="12"/>
              </w:numPr>
              <w:jc w:val="both"/>
            </w:pPr>
            <w:r>
              <w:t>Sous-traitance : Idem</w:t>
            </w:r>
          </w:p>
          <w:p w14:paraId="099AB16E" w14:textId="08E28F7A" w:rsidR="00364FCD" w:rsidRDefault="00364FCD" w:rsidP="00364FCD">
            <w:pPr>
              <w:pStyle w:val="Paragraphedeliste"/>
              <w:numPr>
                <w:ilvl w:val="0"/>
                <w:numId w:val="12"/>
              </w:numPr>
              <w:jc w:val="both"/>
            </w:pPr>
            <w:r>
              <w:t xml:space="preserve">Les frais forfaitaires additionnels sont définis au niveau de la convention ; </w:t>
            </w:r>
          </w:p>
          <w:p w14:paraId="0E958FFF" w14:textId="4CEFDF2F" w:rsidR="00364FCD" w:rsidRDefault="00364FCD" w:rsidP="00364FCD">
            <w:pPr>
              <w:pStyle w:val="Paragraphedeliste"/>
              <w:numPr>
                <w:ilvl w:val="0"/>
                <w:numId w:val="12"/>
              </w:numPr>
              <w:jc w:val="both"/>
            </w:pPr>
            <w:r>
              <w:t xml:space="preserve">Les frais généraux dépendent du type de bénéficiaire. </w:t>
            </w:r>
          </w:p>
          <w:p w14:paraId="1AC1E49C" w14:textId="4ABB88FF" w:rsidR="00364FCD" w:rsidRDefault="00364FCD" w:rsidP="00364FCD">
            <w:pPr>
              <w:pStyle w:val="Paragraphedeliste"/>
              <w:numPr>
                <w:ilvl w:val="0"/>
                <w:numId w:val="12"/>
              </w:numPr>
              <w:jc w:val="both"/>
            </w:pPr>
            <w:r>
              <w:t xml:space="preserve">Taux d’intervention : Le système considère le taux d’intervention le plus élevé parmi la liste des budgets du même code cadre que l’e-report.  </w:t>
            </w:r>
          </w:p>
          <w:p w14:paraId="1B6BE647" w14:textId="77777777" w:rsidR="00364FCD" w:rsidRDefault="00364FCD" w:rsidP="00F126A4">
            <w:pPr>
              <w:jc w:val="both"/>
            </w:pPr>
            <w:r w:rsidRPr="00186BD0">
              <w:t>Après soumission, le champ n'est plus recalculé.</w:t>
            </w:r>
            <w:r>
              <w:t xml:space="preserve"> </w:t>
            </w:r>
          </w:p>
        </w:tc>
      </w:tr>
      <w:tr w:rsidR="00364FCD" w:rsidRPr="000F3B52" w14:paraId="3FDE4649" w14:textId="77777777" w:rsidTr="00F126A4">
        <w:tc>
          <w:tcPr>
            <w:tcW w:w="2168" w:type="dxa"/>
            <w:shd w:val="clear" w:color="auto" w:fill="auto"/>
          </w:tcPr>
          <w:p w14:paraId="356B8972" w14:textId="77777777" w:rsidR="00364FCD" w:rsidRDefault="00364FCD" w:rsidP="00F126A4">
            <w:r>
              <w:t>Type d’e-report</w:t>
            </w:r>
          </w:p>
        </w:tc>
        <w:tc>
          <w:tcPr>
            <w:tcW w:w="1088" w:type="dxa"/>
            <w:shd w:val="clear" w:color="auto" w:fill="auto"/>
          </w:tcPr>
          <w:p w14:paraId="79849F45" w14:textId="77777777" w:rsidR="00364FCD" w:rsidRDefault="00364FCD" w:rsidP="00F126A4">
            <w:r>
              <w:t>Oui</w:t>
            </w:r>
          </w:p>
        </w:tc>
        <w:tc>
          <w:tcPr>
            <w:tcW w:w="5760" w:type="dxa"/>
            <w:shd w:val="clear" w:color="auto" w:fill="auto"/>
          </w:tcPr>
          <w:p w14:paraId="6FDF177E" w14:textId="77777777" w:rsidR="00364FCD" w:rsidRPr="0056104E" w:rsidRDefault="00364FCD" w:rsidP="00F126A4">
            <w:pPr>
              <w:jc w:val="both"/>
            </w:pPr>
            <w:r w:rsidRPr="0056104E">
              <w:t xml:space="preserve">Deux options : </w:t>
            </w:r>
          </w:p>
          <w:p w14:paraId="5C953FAC" w14:textId="77777777" w:rsidR="00364FCD" w:rsidRPr="0056104E" w:rsidRDefault="00364FCD" w:rsidP="00364FCD">
            <w:pPr>
              <w:pStyle w:val="Paragraphedeliste"/>
              <w:numPr>
                <w:ilvl w:val="0"/>
                <w:numId w:val="10"/>
              </w:numPr>
              <w:jc w:val="both"/>
            </w:pPr>
            <w:r w:rsidRPr="0056104E">
              <w:t>Classique</w:t>
            </w:r>
          </w:p>
          <w:p w14:paraId="64B88FE9" w14:textId="77777777" w:rsidR="00364FCD" w:rsidRPr="0056104E" w:rsidRDefault="00364FCD" w:rsidP="00364FCD">
            <w:pPr>
              <w:pStyle w:val="Paragraphedeliste"/>
              <w:numPr>
                <w:ilvl w:val="0"/>
                <w:numId w:val="10"/>
              </w:numPr>
              <w:jc w:val="both"/>
            </w:pPr>
            <w:r w:rsidRPr="0056104E">
              <w:t xml:space="preserve">Clôture </w:t>
            </w:r>
          </w:p>
          <w:p w14:paraId="1775C31A" w14:textId="77777777" w:rsidR="00364FCD" w:rsidRPr="0006502E" w:rsidRDefault="00364FCD" w:rsidP="00F126A4">
            <w:pPr>
              <w:jc w:val="both"/>
            </w:pPr>
            <w:r w:rsidRPr="0006502E">
              <w:t xml:space="preserve">Par défaut, type d’e-report = « Classique ». </w:t>
            </w:r>
          </w:p>
          <w:p w14:paraId="1BCA6DAD" w14:textId="77777777" w:rsidR="00364FCD" w:rsidRPr="00A8045B" w:rsidRDefault="00364FCD" w:rsidP="00F126A4">
            <w:pPr>
              <w:jc w:val="both"/>
            </w:pPr>
            <w:r w:rsidRPr="0006502E">
              <w:t>La soumission d’un e-report de clôture entraine la clôture du bénéficiaire. La soumission de nouveaux e-report est alors</w:t>
            </w:r>
            <w:r>
              <w:t xml:space="preserve"> suspendue </w:t>
            </w:r>
            <w:r w:rsidRPr="0056104E">
              <w:t>(</w:t>
            </w:r>
            <w:proofErr w:type="spellStart"/>
            <w:r w:rsidRPr="0056104E">
              <w:t>cfr</w:t>
            </w:r>
            <w:proofErr w:type="spellEnd"/>
            <w:r w:rsidRPr="0056104E">
              <w:t>. Onglet « Informations »</w:t>
            </w:r>
            <w:r>
              <w:t xml:space="preserve">). </w:t>
            </w:r>
            <w:r w:rsidRPr="0056104E">
              <w:t xml:space="preserve"> </w:t>
            </w:r>
          </w:p>
        </w:tc>
      </w:tr>
    </w:tbl>
    <w:p w14:paraId="4D3B4073" w14:textId="77777777" w:rsidR="00364FCD" w:rsidRDefault="00364FCD" w:rsidP="00364FCD">
      <w:pPr>
        <w:jc w:val="both"/>
      </w:pPr>
      <w:r w:rsidRPr="00AA1251">
        <w:rPr>
          <w:u w:val="single"/>
        </w:rPr>
        <w:t>Remarque </w:t>
      </w:r>
      <w:r>
        <w:t>: Avant de soumettre un e-report, l’utilisateur doit encoder/ vérifier l’exactitude de ses coordonnées postales (</w:t>
      </w:r>
      <w:proofErr w:type="spellStart"/>
      <w:r>
        <w:t>cfr</w:t>
      </w:r>
      <w:proofErr w:type="spellEnd"/>
      <w:r>
        <w:t>. Onglet « Informations »).</w:t>
      </w:r>
    </w:p>
    <w:p w14:paraId="75246520" w14:textId="2DD6FD68" w:rsidR="00364FCD" w:rsidRDefault="00364FCD" w:rsidP="00364FCD">
      <w:pPr>
        <w:jc w:val="both"/>
      </w:pPr>
      <w:r>
        <w:t>Au bas en droite :</w:t>
      </w:r>
    </w:p>
    <w:p w14:paraId="1048654E" w14:textId="77777777" w:rsidR="00364FCD" w:rsidRDefault="00364FCD" w:rsidP="00364FCD">
      <w:pPr>
        <w:pStyle w:val="Paragraphedeliste"/>
        <w:numPr>
          <w:ilvl w:val="0"/>
          <w:numId w:val="4"/>
        </w:numPr>
        <w:jc w:val="both"/>
      </w:pPr>
      <w:r>
        <w:t xml:space="preserve">Un bouton </w:t>
      </w:r>
      <w:r w:rsidRPr="00491BD0">
        <w:rPr>
          <w:noProof/>
        </w:rPr>
        <w:drawing>
          <wp:inline distT="0" distB="0" distL="0" distR="0" wp14:anchorId="2C8909CC" wp14:editId="2049905B">
            <wp:extent cx="528320" cy="161552"/>
            <wp:effectExtent l="0" t="0" r="508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5772" cy="163831"/>
                    </a:xfrm>
                    <a:prstGeom prst="rect">
                      <a:avLst/>
                    </a:prstGeom>
                  </pic:spPr>
                </pic:pic>
              </a:graphicData>
            </a:graphic>
          </wp:inline>
        </w:drawing>
      </w:r>
      <w:r>
        <w:t xml:space="preserve"> permet de naviguer vers l’onglet précédent ;</w:t>
      </w:r>
    </w:p>
    <w:p w14:paraId="44630B5F" w14:textId="77777777" w:rsidR="00364FCD" w:rsidRDefault="00364FCD" w:rsidP="00364FCD">
      <w:pPr>
        <w:pStyle w:val="Paragraphedeliste"/>
        <w:numPr>
          <w:ilvl w:val="0"/>
          <w:numId w:val="4"/>
        </w:numPr>
        <w:jc w:val="both"/>
      </w:pPr>
      <w:r>
        <w:t xml:space="preserve">Un bouton </w:t>
      </w:r>
      <w:r w:rsidRPr="00894E51">
        <w:rPr>
          <w:noProof/>
        </w:rPr>
        <w:drawing>
          <wp:inline distT="0" distB="0" distL="0" distR="0" wp14:anchorId="4133C435" wp14:editId="79FAF43A">
            <wp:extent cx="520700" cy="164432"/>
            <wp:effectExtent l="0" t="0" r="0" b="762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1696" cy="171062"/>
                    </a:xfrm>
                    <a:prstGeom prst="rect">
                      <a:avLst/>
                    </a:prstGeom>
                  </pic:spPr>
                </pic:pic>
              </a:graphicData>
            </a:graphic>
          </wp:inline>
        </w:drawing>
      </w:r>
      <w:r>
        <w:t xml:space="preserve"> permet de réinitialiser les données encodées avant sauvegarde (y compris les documents ajoutés) ;</w:t>
      </w:r>
    </w:p>
    <w:p w14:paraId="26B81188" w14:textId="77777777" w:rsidR="00364FCD" w:rsidRDefault="00364FCD" w:rsidP="00364FCD">
      <w:pPr>
        <w:pStyle w:val="Paragraphedeliste"/>
        <w:numPr>
          <w:ilvl w:val="0"/>
          <w:numId w:val="4"/>
        </w:numPr>
        <w:jc w:val="both"/>
      </w:pPr>
      <w:r>
        <w:t xml:space="preserve">Un bouton </w:t>
      </w:r>
      <w:r w:rsidRPr="002D3163">
        <w:rPr>
          <w:noProof/>
        </w:rPr>
        <w:drawing>
          <wp:inline distT="0" distB="0" distL="0" distR="0" wp14:anchorId="2B784025" wp14:editId="3F4194A6">
            <wp:extent cx="505595" cy="179557"/>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t xml:space="preserve"> permet de réinitialiser les données encodées (y compris les documents ajoutés) avant sauvegarde et de fermer l’e-report ; </w:t>
      </w:r>
    </w:p>
    <w:p w14:paraId="7E8555F6" w14:textId="77777777" w:rsidR="00364FCD" w:rsidRDefault="00364FCD" w:rsidP="00364FCD">
      <w:pPr>
        <w:pStyle w:val="Paragraphedeliste"/>
        <w:numPr>
          <w:ilvl w:val="0"/>
          <w:numId w:val="4"/>
        </w:numPr>
        <w:jc w:val="both"/>
      </w:pPr>
      <w:r>
        <w:lastRenderedPageBreak/>
        <w:t xml:space="preserve">Un bouton </w:t>
      </w:r>
      <w:r w:rsidRPr="00894E51">
        <w:rPr>
          <w:noProof/>
        </w:rPr>
        <w:drawing>
          <wp:inline distT="0" distB="0" distL="0" distR="0" wp14:anchorId="51F0698A" wp14:editId="0F0DA6AE">
            <wp:extent cx="579863" cy="182880"/>
            <wp:effectExtent l="0" t="0" r="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104" cy="183902"/>
                    </a:xfrm>
                    <a:prstGeom prst="rect">
                      <a:avLst/>
                    </a:prstGeom>
                  </pic:spPr>
                </pic:pic>
              </a:graphicData>
            </a:graphic>
          </wp:inline>
        </w:drawing>
      </w:r>
      <w:r>
        <w:t xml:space="preserve"> permet de sauvegarder les modifications apportées ; </w:t>
      </w:r>
    </w:p>
    <w:p w14:paraId="5C3FAA1D" w14:textId="77777777" w:rsidR="00364FCD" w:rsidRDefault="00364FCD" w:rsidP="00364FCD">
      <w:pPr>
        <w:pStyle w:val="Paragraphedeliste"/>
        <w:numPr>
          <w:ilvl w:val="0"/>
          <w:numId w:val="4"/>
        </w:numPr>
        <w:jc w:val="both"/>
      </w:pPr>
      <w:r>
        <w:t xml:space="preserve">Un bouton </w:t>
      </w:r>
      <w:r w:rsidRPr="006F5D87">
        <w:rPr>
          <w:noProof/>
        </w:rPr>
        <w:drawing>
          <wp:inline distT="0" distB="0" distL="0" distR="0" wp14:anchorId="19C028FF" wp14:editId="7BF1728F">
            <wp:extent cx="579755" cy="225461"/>
            <wp:effectExtent l="0" t="0" r="0" b="317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82705" cy="226608"/>
                    </a:xfrm>
                    <a:prstGeom prst="rect">
                      <a:avLst/>
                    </a:prstGeom>
                  </pic:spPr>
                </pic:pic>
              </a:graphicData>
            </a:graphic>
          </wp:inline>
        </w:drawing>
      </w:r>
      <w:r>
        <w:t xml:space="preserve"> permet de soumettre l’e-report au gestionnaire comptable. Seul une personne de contact validateur est autorisée à soumettre un e-report. </w:t>
      </w:r>
    </w:p>
    <w:p w14:paraId="116DFC2B" w14:textId="77777777" w:rsidR="00364FCD" w:rsidRDefault="00364FCD" w:rsidP="00364FCD">
      <w:pPr>
        <w:jc w:val="both"/>
      </w:pPr>
      <w:r>
        <w:t xml:space="preserve">Une fois soumis, le statut de l’e-report est « En contrôle ». </w:t>
      </w:r>
    </w:p>
    <w:p w14:paraId="436FCB19" w14:textId="1EF61B50" w:rsidR="00364FCD" w:rsidRDefault="00364FCD" w:rsidP="00364FCD">
      <w:pPr>
        <w:jc w:val="both"/>
      </w:pPr>
      <w:r>
        <w:t>Dans la boite des tâches (</w:t>
      </w:r>
      <w:proofErr w:type="spellStart"/>
      <w:r>
        <w:t>cfr</w:t>
      </w:r>
      <w:proofErr w:type="spellEnd"/>
      <w:r>
        <w:t xml:space="preserve">. Boite des tâches), les e-reports dont le statut est « En contrôle » sont assignés au gestionnaire comptable de la convention. </w:t>
      </w:r>
    </w:p>
    <w:p w14:paraId="32CF50E1" w14:textId="77777777" w:rsidR="00364FCD" w:rsidRDefault="00364FCD" w:rsidP="00364FCD">
      <w:pPr>
        <w:jc w:val="both"/>
      </w:pPr>
      <w:r w:rsidRPr="00E706A0">
        <w:rPr>
          <w:u w:val="single"/>
        </w:rPr>
        <w:t>Remarque</w:t>
      </w:r>
      <w:r>
        <w:rPr>
          <w:u w:val="single"/>
        </w:rPr>
        <w:t xml:space="preserve"> 1</w:t>
      </w:r>
      <w:r>
        <w:t xml:space="preserve"> : A la soumission, le système vérifie si la chronologie des périodes couvertes par les différents e-reports est </w:t>
      </w:r>
      <w:r w:rsidRPr="00D65FAE">
        <w:t>respectée.  Un message d’erreur bloquant apparait</w:t>
      </w:r>
      <w:r>
        <w:t xml:space="preserve"> si une période est manquante </w:t>
      </w:r>
      <w:r w:rsidRPr="00D65FAE">
        <w:t>: « </w:t>
      </w:r>
      <w:r w:rsidRPr="00E706A0">
        <w:rPr>
          <w:i/>
          <w:iCs/>
        </w:rPr>
        <w:t>Cet e-report ne peut être soumis tant que l’e-report relatif à la période précédente n’a pas été soumis. Afin de continuer, soumettez vos dépenses pour la période précédente. En l’absence de dépense, veuillez soumettre un e-report vide.</w:t>
      </w:r>
      <w:r>
        <w:t> » (</w:t>
      </w:r>
      <w:proofErr w:type="spellStart"/>
      <w:r>
        <w:t>cfr</w:t>
      </w:r>
      <w:proofErr w:type="spellEnd"/>
      <w:r>
        <w:t xml:space="preserve">. Ajouter un e-report). </w:t>
      </w:r>
    </w:p>
    <w:p w14:paraId="565E9690" w14:textId="015DEE44" w:rsidR="00364FCD" w:rsidRPr="003941B1" w:rsidRDefault="00364FCD" w:rsidP="00364FCD">
      <w:pPr>
        <w:jc w:val="both"/>
        <w:rPr>
          <w:rFonts w:cstheme="minorHAnsi"/>
        </w:rPr>
      </w:pPr>
      <w:r w:rsidRPr="003941B1">
        <w:rPr>
          <w:rFonts w:cstheme="minorHAnsi"/>
          <w:u w:val="single"/>
        </w:rPr>
        <w:t>Remarque 2</w:t>
      </w:r>
      <w:r w:rsidRPr="003941B1">
        <w:rPr>
          <w:rFonts w:cstheme="minorHAnsi"/>
        </w:rPr>
        <w:t xml:space="preserve"> : Lors de la soumission d’un e-report, le système génère automatiquement un e-mail au gestionnaire technique. L'adresse email auquel le mail est envoyé est celle renseignée dans le champ « Gestionnaire technique » sur le bénéficiaire pour cette convention. En cas d’erreur dans l’envoi (ex. mauvaise adresse e-mail), aucune alerte n'est levée. L’adresse e-mail générique </w:t>
      </w:r>
      <w:hyperlink r:id="rId75" w:history="1">
        <w:r w:rsidRPr="003941B1">
          <w:rPr>
            <w:rStyle w:val="Lienhypertexte"/>
            <w:rFonts w:cstheme="minorHAnsi"/>
            <w:color w:val="0052CC"/>
            <w:shd w:val="clear" w:color="auto" w:fill="FFFFFF"/>
          </w:rPr>
          <w:t>dc.dgf.dgo6@spw.wallonie.be</w:t>
        </w:r>
      </w:hyperlink>
      <w:r w:rsidRPr="003941B1">
        <w:rPr>
          <w:rFonts w:cstheme="minorHAnsi"/>
        </w:rPr>
        <w:t xml:space="preserve"> est en copie de l’e-mail. </w:t>
      </w:r>
    </w:p>
    <w:p w14:paraId="72767208" w14:textId="77777777" w:rsidR="00990CE5" w:rsidRDefault="00990CE5" w:rsidP="00990CE5">
      <w:pPr>
        <w:pStyle w:val="Titre1"/>
      </w:pPr>
      <w:bookmarkStart w:id="72" w:name="_Toc130551490"/>
      <w:bookmarkStart w:id="73" w:name="_Toc131319297"/>
      <w:bookmarkStart w:id="74" w:name="_Toc140138937"/>
      <w:r>
        <w:t>Signature des déclarations de créance</w:t>
      </w:r>
      <w:bookmarkEnd w:id="72"/>
      <w:bookmarkEnd w:id="73"/>
      <w:bookmarkEnd w:id="74"/>
    </w:p>
    <w:p w14:paraId="45017EC3" w14:textId="77777777" w:rsidR="00990CE5" w:rsidRDefault="00990CE5" w:rsidP="00990CE5">
      <w:r w:rsidRPr="004E611D">
        <w:rPr>
          <w:noProof/>
        </w:rPr>
        <w:drawing>
          <wp:inline distT="0" distB="0" distL="0" distR="0" wp14:anchorId="4F429EFB" wp14:editId="49D9E843">
            <wp:extent cx="5731510" cy="1954530"/>
            <wp:effectExtent l="0" t="0" r="2540" b="7620"/>
            <wp:docPr id="340" name="Picture 34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Graphical user interface, text, application, email&#10;&#10;Description automatically generated"/>
                    <pic:cNvPicPr/>
                  </pic:nvPicPr>
                  <pic:blipFill>
                    <a:blip r:embed="rId76"/>
                    <a:stretch>
                      <a:fillRect/>
                    </a:stretch>
                  </pic:blipFill>
                  <pic:spPr>
                    <a:xfrm>
                      <a:off x="0" y="0"/>
                      <a:ext cx="5731510" cy="1954530"/>
                    </a:xfrm>
                    <a:prstGeom prst="rect">
                      <a:avLst/>
                    </a:prstGeom>
                  </pic:spPr>
                </pic:pic>
              </a:graphicData>
            </a:graphic>
          </wp:inline>
        </w:drawing>
      </w:r>
    </w:p>
    <w:p w14:paraId="6568E15E" w14:textId="12CBEB63" w:rsidR="00990CE5" w:rsidRDefault="00990CE5" w:rsidP="00990CE5">
      <w:pPr>
        <w:jc w:val="both"/>
      </w:pPr>
      <w:r>
        <w:t xml:space="preserve">Lors de l’étape de signature, un contact validateur du bénéficiaire peut télécharger les déclarations de créances établies par le gestionnaire comptable et en redéposer les versions signées. Cette étape est nécessaire à finalisation du paiement par le SPW EER. </w:t>
      </w:r>
    </w:p>
    <w:p w14:paraId="039ACDE3" w14:textId="77777777" w:rsidR="00990CE5" w:rsidRDefault="00990CE5" w:rsidP="00990CE5">
      <w:pPr>
        <w:jc w:val="both"/>
      </w:pPr>
      <w:r>
        <w:t xml:space="preserve">Cette étape n’est pas présente dans le flux d’un e-report pour lequel la case à cocher « Nécessite des déclarations de créance » de l’onglet 8 « Liquidation » est décochée. </w:t>
      </w:r>
    </w:p>
    <w:p w14:paraId="64D91ECE" w14:textId="77777777" w:rsidR="00990CE5" w:rsidRDefault="00990CE5" w:rsidP="00990CE5">
      <w:pPr>
        <w:jc w:val="both"/>
      </w:pPr>
      <w:r>
        <w:t>Lors de cette étape, seul l’écran contenant les déclarations de créance est accessible aux bénéficiaires.</w:t>
      </w:r>
    </w:p>
    <w:p w14:paraId="787FBE84" w14:textId="31BBB05F" w:rsidR="00990CE5" w:rsidRDefault="00990CE5" w:rsidP="00990CE5">
      <w:pPr>
        <w:jc w:val="both"/>
      </w:pPr>
      <w:r>
        <w:t xml:space="preserve">Au regard de chaque déclaration : </w:t>
      </w:r>
    </w:p>
    <w:p w14:paraId="57BCCD8E" w14:textId="77777777" w:rsidR="00990CE5" w:rsidRDefault="00990CE5">
      <w:pPr>
        <w:pStyle w:val="Paragraphedeliste"/>
        <w:numPr>
          <w:ilvl w:val="0"/>
          <w:numId w:val="27"/>
        </w:numPr>
        <w:jc w:val="both"/>
      </w:pPr>
      <w:r>
        <w:t xml:space="preserve">Une icône </w:t>
      </w:r>
      <w:r w:rsidRPr="00917B15">
        <w:rPr>
          <w:noProof/>
        </w:rPr>
        <w:drawing>
          <wp:inline distT="0" distB="0" distL="0" distR="0" wp14:anchorId="47B02D74" wp14:editId="4CCC902F">
            <wp:extent cx="175275" cy="228620"/>
            <wp:effectExtent l="0" t="0" r="0" b="0"/>
            <wp:docPr id="100381" name="Picture 10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75275" cy="228620"/>
                    </a:xfrm>
                    <a:prstGeom prst="rect">
                      <a:avLst/>
                    </a:prstGeom>
                  </pic:spPr>
                </pic:pic>
              </a:graphicData>
            </a:graphic>
          </wp:inline>
        </w:drawing>
      </w:r>
      <w:r>
        <w:t xml:space="preserve"> permet de télécharger le PDF de la déclaration. En haut, une icône </w:t>
      </w:r>
      <w:r w:rsidRPr="00221A81">
        <w:rPr>
          <w:noProof/>
        </w:rPr>
        <w:drawing>
          <wp:inline distT="0" distB="0" distL="0" distR="0" wp14:anchorId="5EC43B21" wp14:editId="291D5BF3">
            <wp:extent cx="198137" cy="22862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98137" cy="228620"/>
                    </a:xfrm>
                    <a:prstGeom prst="rect">
                      <a:avLst/>
                    </a:prstGeom>
                  </pic:spPr>
                </pic:pic>
              </a:graphicData>
            </a:graphic>
          </wp:inline>
        </w:drawing>
      </w:r>
      <w:r>
        <w:t xml:space="preserve"> permet de télécharger tous les PDF simultanément ; </w:t>
      </w:r>
    </w:p>
    <w:p w14:paraId="0126A751" w14:textId="77777777" w:rsidR="00990CE5" w:rsidRDefault="00990CE5">
      <w:pPr>
        <w:pStyle w:val="Paragraphedeliste"/>
        <w:numPr>
          <w:ilvl w:val="0"/>
          <w:numId w:val="24"/>
        </w:numPr>
        <w:jc w:val="both"/>
      </w:pPr>
      <w:r>
        <w:t xml:space="preserve">Une icône </w:t>
      </w:r>
      <w:r w:rsidRPr="00917B15">
        <w:rPr>
          <w:noProof/>
        </w:rPr>
        <w:drawing>
          <wp:inline distT="0" distB="0" distL="0" distR="0" wp14:anchorId="665D2F86" wp14:editId="1FF51501">
            <wp:extent cx="213378" cy="228620"/>
            <wp:effectExtent l="0" t="0" r="0" b="0"/>
            <wp:docPr id="100382" name="Picture 10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13378" cy="228620"/>
                    </a:xfrm>
                    <a:prstGeom prst="rect">
                      <a:avLst/>
                    </a:prstGeom>
                  </pic:spPr>
                </pic:pic>
              </a:graphicData>
            </a:graphic>
          </wp:inline>
        </w:drawing>
      </w:r>
      <w:r>
        <w:t xml:space="preserve"> permet de déposer le PDF signé de la déclaration de </w:t>
      </w:r>
      <w:r w:rsidRPr="00666B2F">
        <w:t>créance (</w:t>
      </w:r>
      <w:proofErr w:type="spellStart"/>
      <w:r w:rsidRPr="00666B2F">
        <w:t>cfr</w:t>
      </w:r>
      <w:proofErr w:type="spellEnd"/>
      <w:r w:rsidRPr="00666B2F">
        <w:t>. Ajouter un document) ;</w:t>
      </w:r>
      <w:r>
        <w:t xml:space="preserve"> </w:t>
      </w:r>
    </w:p>
    <w:p w14:paraId="42ED8307" w14:textId="77777777" w:rsidR="00990CE5" w:rsidRDefault="00990CE5">
      <w:pPr>
        <w:pStyle w:val="Paragraphedeliste"/>
        <w:numPr>
          <w:ilvl w:val="0"/>
          <w:numId w:val="24"/>
        </w:numPr>
        <w:jc w:val="both"/>
      </w:pPr>
      <w:r>
        <w:lastRenderedPageBreak/>
        <w:t xml:space="preserve">Une fois le PDF signé téléchargé dans e-report, une icône </w:t>
      </w:r>
      <w:r w:rsidRPr="00221A81">
        <w:rPr>
          <w:noProof/>
        </w:rPr>
        <w:drawing>
          <wp:inline distT="0" distB="0" distL="0" distR="0" wp14:anchorId="18337B5E" wp14:editId="0A107AE0">
            <wp:extent cx="198137" cy="228620"/>
            <wp:effectExtent l="0" t="0" r="0" b="0"/>
            <wp:docPr id="100383" name="Picture 10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98137" cy="228620"/>
                    </a:xfrm>
                    <a:prstGeom prst="rect">
                      <a:avLst/>
                    </a:prstGeom>
                  </pic:spPr>
                </pic:pic>
              </a:graphicData>
            </a:graphic>
          </wp:inline>
        </w:drawing>
      </w:r>
      <w:r>
        <w:t xml:space="preserve"> permet de télécharger le PDF signé sur le PC de l’utilisateur. </w:t>
      </w:r>
    </w:p>
    <w:p w14:paraId="2CC86AA7" w14:textId="71E79560" w:rsidR="00990CE5" w:rsidRPr="00154BD2" w:rsidRDefault="00990CE5" w:rsidP="00990CE5">
      <w:pPr>
        <w:jc w:val="both"/>
      </w:pPr>
      <w:r w:rsidRPr="00154BD2">
        <w:t>Au bas en droite de l’écran :</w:t>
      </w:r>
    </w:p>
    <w:p w14:paraId="1FB05612" w14:textId="77777777" w:rsidR="00990CE5" w:rsidRDefault="00990CE5" w:rsidP="00990CE5">
      <w:pPr>
        <w:pStyle w:val="Paragraphedeliste"/>
        <w:numPr>
          <w:ilvl w:val="0"/>
          <w:numId w:val="4"/>
        </w:numPr>
        <w:jc w:val="both"/>
      </w:pPr>
      <w:r w:rsidRPr="00154BD2">
        <w:t xml:space="preserve">Un bouton </w:t>
      </w:r>
      <w:r w:rsidRPr="00154BD2">
        <w:rPr>
          <w:noProof/>
        </w:rPr>
        <w:drawing>
          <wp:inline distT="0" distB="0" distL="0" distR="0" wp14:anchorId="35469FEB" wp14:editId="7171CB37">
            <wp:extent cx="528320" cy="161552"/>
            <wp:effectExtent l="0" t="0" r="5080" b="0"/>
            <wp:docPr id="100393" name="Picture 10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5772" cy="163831"/>
                    </a:xfrm>
                    <a:prstGeom prst="rect">
                      <a:avLst/>
                    </a:prstGeom>
                  </pic:spPr>
                </pic:pic>
              </a:graphicData>
            </a:graphic>
          </wp:inline>
        </w:drawing>
      </w:r>
      <w:r>
        <w:t xml:space="preserve"> permet aux utilisateurs autorisés</w:t>
      </w:r>
      <w:r w:rsidRPr="00154BD2">
        <w:t xml:space="preserve"> permet de naviguer vers l’onglet précédent ;</w:t>
      </w:r>
    </w:p>
    <w:p w14:paraId="4AE2BC5E" w14:textId="77777777" w:rsidR="00990CE5" w:rsidRPr="00154BD2" w:rsidRDefault="00990CE5" w:rsidP="00990CE5">
      <w:pPr>
        <w:pStyle w:val="Paragraphedeliste"/>
        <w:numPr>
          <w:ilvl w:val="0"/>
          <w:numId w:val="4"/>
        </w:numPr>
        <w:jc w:val="both"/>
      </w:pPr>
      <w:r w:rsidRPr="00154BD2">
        <w:t xml:space="preserve">Un bouton </w:t>
      </w:r>
      <w:r w:rsidRPr="00154BD2">
        <w:rPr>
          <w:noProof/>
        </w:rPr>
        <w:drawing>
          <wp:inline distT="0" distB="0" distL="0" distR="0" wp14:anchorId="358DFCCF" wp14:editId="2328668B">
            <wp:extent cx="505595" cy="179557"/>
            <wp:effectExtent l="0" t="0" r="0" b="0"/>
            <wp:docPr id="100385" name="Picture 10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44" cy="182096"/>
                    </a:xfrm>
                    <a:prstGeom prst="rect">
                      <a:avLst/>
                    </a:prstGeom>
                  </pic:spPr>
                </pic:pic>
              </a:graphicData>
            </a:graphic>
          </wp:inline>
        </w:drawing>
      </w:r>
      <w:r w:rsidRPr="00154BD2">
        <w:t xml:space="preserve"> permet de fermer l’e-report ; </w:t>
      </w:r>
    </w:p>
    <w:p w14:paraId="77613517" w14:textId="2E150BD4" w:rsidR="00990CE5" w:rsidRDefault="00990CE5" w:rsidP="00990CE5">
      <w:pPr>
        <w:pStyle w:val="Paragraphedeliste"/>
        <w:numPr>
          <w:ilvl w:val="0"/>
          <w:numId w:val="4"/>
        </w:numPr>
        <w:jc w:val="both"/>
      </w:pPr>
      <w:r w:rsidRPr="00154BD2">
        <w:t>Un b</w:t>
      </w:r>
      <w:r>
        <w:t>o</w:t>
      </w:r>
      <w:r w:rsidRPr="00154BD2">
        <w:t xml:space="preserve">uton </w:t>
      </w:r>
      <w:r w:rsidRPr="00154BD2">
        <w:rPr>
          <w:noProof/>
        </w:rPr>
        <w:drawing>
          <wp:inline distT="0" distB="0" distL="0" distR="0" wp14:anchorId="5FF2B810" wp14:editId="7D8C2848">
            <wp:extent cx="937260" cy="216291"/>
            <wp:effectExtent l="0" t="0" r="0" b="0"/>
            <wp:docPr id="100395" name="Picture 10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958653" cy="221228"/>
                    </a:xfrm>
                    <a:prstGeom prst="rect">
                      <a:avLst/>
                    </a:prstGeom>
                  </pic:spPr>
                </pic:pic>
              </a:graphicData>
            </a:graphic>
          </wp:inline>
        </w:drawing>
      </w:r>
      <w:r w:rsidRPr="00154BD2">
        <w:t xml:space="preserve"> permet</w:t>
      </w:r>
      <w:r>
        <w:t xml:space="preserve"> aux utilisateurs autorisés</w:t>
      </w:r>
      <w:r w:rsidRPr="00154BD2">
        <w:t xml:space="preserve"> de renvoyer l’e-report à l’étape contrôle ; </w:t>
      </w:r>
    </w:p>
    <w:p w14:paraId="673EB67A" w14:textId="509CDCF2" w:rsidR="00990CE5" w:rsidRDefault="00990CE5" w:rsidP="00990CE5">
      <w:pPr>
        <w:pStyle w:val="Paragraphedeliste"/>
        <w:numPr>
          <w:ilvl w:val="0"/>
          <w:numId w:val="4"/>
        </w:numPr>
        <w:jc w:val="both"/>
      </w:pPr>
      <w:r w:rsidRPr="00154BD2">
        <w:t xml:space="preserve">Un bouton </w:t>
      </w:r>
      <w:r w:rsidRPr="00212DCA">
        <w:rPr>
          <w:noProof/>
        </w:rPr>
        <w:drawing>
          <wp:inline distT="0" distB="0" distL="0" distR="0" wp14:anchorId="04F256A2" wp14:editId="5FF23DB8">
            <wp:extent cx="1525404" cy="220275"/>
            <wp:effectExtent l="0" t="0" r="0" b="8890"/>
            <wp:docPr id="100388" name="Picture 10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545073" cy="223115"/>
                    </a:xfrm>
                    <a:prstGeom prst="rect">
                      <a:avLst/>
                    </a:prstGeom>
                  </pic:spPr>
                </pic:pic>
              </a:graphicData>
            </a:graphic>
          </wp:inline>
        </w:drawing>
      </w:r>
      <w:r w:rsidRPr="00154BD2">
        <w:t xml:space="preserve"> permet de </w:t>
      </w:r>
      <w:r>
        <w:t xml:space="preserve">soumettre les déclarations de créance signées au gestionnaire comptable pour validation. </w:t>
      </w:r>
    </w:p>
    <w:p w14:paraId="6BEB61BA" w14:textId="77777777" w:rsidR="00990CE5" w:rsidRDefault="00990CE5" w:rsidP="00990CE5">
      <w:pPr>
        <w:jc w:val="both"/>
      </w:pPr>
      <w:r>
        <w:t xml:space="preserve">Une fois les déclarations de créance signées soumises, le statut de l’e-report est « En finalisation ». </w:t>
      </w:r>
    </w:p>
    <w:p w14:paraId="4010FCA1" w14:textId="613B00A6" w:rsidR="00990CE5" w:rsidRDefault="00990CE5" w:rsidP="00990CE5">
      <w:pPr>
        <w:jc w:val="both"/>
      </w:pPr>
      <w:r>
        <w:t>Dans la boite des tâches (</w:t>
      </w:r>
      <w:proofErr w:type="spellStart"/>
      <w:r>
        <w:t>cfr</w:t>
      </w:r>
      <w:proofErr w:type="spellEnd"/>
      <w:r>
        <w:t xml:space="preserve">. Boite des tâches), les e-reports dont le statut est « En finalisation » sont assignés au gestionnaire comptable de la convention. </w:t>
      </w:r>
    </w:p>
    <w:p w14:paraId="6F172DFD" w14:textId="714CA22F" w:rsidR="00FB6B8A" w:rsidRDefault="00990CE5" w:rsidP="00990CE5">
      <w:r w:rsidRPr="00FA7426">
        <w:rPr>
          <w:u w:val="single"/>
        </w:rPr>
        <w:t>Remarque :</w:t>
      </w:r>
      <w:r w:rsidRPr="00FA7426">
        <w:rPr>
          <w:b/>
          <w:bCs/>
        </w:rPr>
        <w:t xml:space="preserve"> </w:t>
      </w:r>
      <w:r>
        <w:t>Si la convention ou le bénéficiaire sont suspendus, l</w:t>
      </w:r>
      <w:r w:rsidRPr="006C3C92">
        <w:t>e traitement des e-reports dont le statut n’est pas « En cours », « En DRC » ou « En contrôle » est suspendu</w:t>
      </w:r>
      <w:r>
        <w:t xml:space="preserve"> (</w:t>
      </w:r>
      <w:proofErr w:type="spellStart"/>
      <w:r>
        <w:t>cfr</w:t>
      </w:r>
      <w:proofErr w:type="spellEnd"/>
      <w:r>
        <w:t>. onglet « Informations » d’un bénéficiaire d’une convention)</w:t>
      </w:r>
    </w:p>
    <w:p w14:paraId="433B35D1" w14:textId="77777777" w:rsidR="00990CE5" w:rsidRDefault="00990CE5" w:rsidP="00990CE5">
      <w:pPr>
        <w:pStyle w:val="Titre1"/>
      </w:pPr>
      <w:bookmarkStart w:id="75" w:name="_Toc131319299"/>
      <w:bookmarkStart w:id="76" w:name="_Toc140138938"/>
      <w:r>
        <w:t>C</w:t>
      </w:r>
      <w:bookmarkStart w:id="77" w:name="_Toc130551492"/>
      <w:r>
        <w:t>onsultation d’un e-report clôturé</w:t>
      </w:r>
      <w:bookmarkEnd w:id="75"/>
      <w:bookmarkEnd w:id="76"/>
      <w:r>
        <w:t xml:space="preserve">  </w:t>
      </w:r>
      <w:bookmarkEnd w:id="77"/>
    </w:p>
    <w:p w14:paraId="518C639F" w14:textId="77777777" w:rsidR="00990CE5" w:rsidRDefault="00990CE5" w:rsidP="00990CE5">
      <w:r w:rsidRPr="00E40C04">
        <w:rPr>
          <w:noProof/>
        </w:rPr>
        <w:drawing>
          <wp:inline distT="0" distB="0" distL="0" distR="0" wp14:anchorId="7610301A" wp14:editId="661242B0">
            <wp:extent cx="5731510" cy="427355"/>
            <wp:effectExtent l="0" t="0" r="254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31510" cy="427355"/>
                    </a:xfrm>
                    <a:prstGeom prst="rect">
                      <a:avLst/>
                    </a:prstGeom>
                  </pic:spPr>
                </pic:pic>
              </a:graphicData>
            </a:graphic>
          </wp:inline>
        </w:drawing>
      </w:r>
    </w:p>
    <w:p w14:paraId="7233AB30" w14:textId="11D6BCA8" w:rsidR="00990CE5" w:rsidRDefault="00990CE5" w:rsidP="00990CE5">
      <w:r>
        <w:t>Dès qu’un e-report passe au statut « Clôturé », son traitement est terminé. Tous les onglets du traitement sont alors accessibles, en consultation simple, par tous les utilisateurs internes au SPW ainsi que par les personnes de contact du bénéficiaire de la convention</w:t>
      </w:r>
    </w:p>
    <w:sectPr w:rsidR="00990CE5" w:rsidSect="0050673D">
      <w:footerReference w:type="default" r:id="rId8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68A2B" w14:textId="77777777" w:rsidR="00F00072" w:rsidRDefault="00F00072">
      <w:pPr>
        <w:spacing w:after="0" w:line="240" w:lineRule="auto"/>
      </w:pPr>
      <w:r>
        <w:separator/>
      </w:r>
    </w:p>
  </w:endnote>
  <w:endnote w:type="continuationSeparator" w:id="0">
    <w:p w14:paraId="36689301" w14:textId="77777777" w:rsidR="00F00072" w:rsidRDefault="00F00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22513"/>
      <w:docPartObj>
        <w:docPartGallery w:val="Page Numbers (Bottom of Page)"/>
        <w:docPartUnique/>
      </w:docPartObj>
    </w:sdtPr>
    <w:sdtContent>
      <w:p w14:paraId="7A57CACD" w14:textId="2AF79651" w:rsidR="0050673D" w:rsidRDefault="0050673D">
        <w:pPr>
          <w:pStyle w:val="Pieddepage"/>
          <w:jc w:val="right"/>
        </w:pPr>
        <w:r>
          <w:fldChar w:fldCharType="begin"/>
        </w:r>
        <w:r>
          <w:instrText>PAGE   \* MERGEFORMAT</w:instrText>
        </w:r>
        <w:r>
          <w:fldChar w:fldCharType="separate"/>
        </w:r>
        <w:r>
          <w:rPr>
            <w:lang w:val="fr-FR"/>
          </w:rPr>
          <w:t>2</w:t>
        </w:r>
        <w:r>
          <w:fldChar w:fldCharType="end"/>
        </w:r>
      </w:p>
    </w:sdtContent>
  </w:sdt>
  <w:p w14:paraId="2F3D4870" w14:textId="77777777" w:rsidR="0050673D" w:rsidRDefault="0050673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15E7" w14:textId="77777777" w:rsidR="00F00072" w:rsidRDefault="00F00072">
      <w:pPr>
        <w:spacing w:after="0" w:line="240" w:lineRule="auto"/>
      </w:pPr>
      <w:r>
        <w:separator/>
      </w:r>
    </w:p>
  </w:footnote>
  <w:footnote w:type="continuationSeparator" w:id="0">
    <w:p w14:paraId="60F6ABC0" w14:textId="77777777" w:rsidR="00F00072" w:rsidRDefault="00F00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BB7"/>
    <w:multiLevelType w:val="hybridMultilevel"/>
    <w:tmpl w:val="837EF7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03402"/>
    <w:multiLevelType w:val="hybridMultilevel"/>
    <w:tmpl w:val="4AEEE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BC5D07"/>
    <w:multiLevelType w:val="hybridMultilevel"/>
    <w:tmpl w:val="586224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8F40F5"/>
    <w:multiLevelType w:val="hybridMultilevel"/>
    <w:tmpl w:val="AE8E31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05BDB"/>
    <w:multiLevelType w:val="multilevel"/>
    <w:tmpl w:val="08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1290"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166375BB"/>
    <w:multiLevelType w:val="hybridMultilevel"/>
    <w:tmpl w:val="4AEEE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B05F97"/>
    <w:multiLevelType w:val="hybridMultilevel"/>
    <w:tmpl w:val="DBC8443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21197322"/>
    <w:multiLevelType w:val="hybridMultilevel"/>
    <w:tmpl w:val="595EF1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1B32C8"/>
    <w:multiLevelType w:val="hybridMultilevel"/>
    <w:tmpl w:val="BA1C6F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5A85817"/>
    <w:multiLevelType w:val="hybridMultilevel"/>
    <w:tmpl w:val="7A6603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6275DEA"/>
    <w:multiLevelType w:val="hybridMultilevel"/>
    <w:tmpl w:val="4AEEE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7B3F97"/>
    <w:multiLevelType w:val="hybridMultilevel"/>
    <w:tmpl w:val="ED92919E"/>
    <w:lvl w:ilvl="0" w:tplc="FFFFFFFF">
      <w:start w:val="1"/>
      <w:numFmt w:val="lowerLetter"/>
      <w:lvlText w:val="%1)"/>
      <w:lvlJc w:val="left"/>
      <w:pPr>
        <w:ind w:left="773" w:hanging="360"/>
      </w:p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12" w15:restartNumberingAfterBreak="0">
    <w:nsid w:val="32610057"/>
    <w:multiLevelType w:val="hybridMultilevel"/>
    <w:tmpl w:val="52306058"/>
    <w:lvl w:ilvl="0" w:tplc="FFFFFFF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C2C119A"/>
    <w:multiLevelType w:val="hybridMultilevel"/>
    <w:tmpl w:val="C640FF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4775A5E"/>
    <w:multiLevelType w:val="hybridMultilevel"/>
    <w:tmpl w:val="8118034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7611946"/>
    <w:multiLevelType w:val="hybridMultilevel"/>
    <w:tmpl w:val="4AEEE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BD7357"/>
    <w:multiLevelType w:val="hybridMultilevel"/>
    <w:tmpl w:val="837EF7D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F74487B"/>
    <w:multiLevelType w:val="hybridMultilevel"/>
    <w:tmpl w:val="AE8E31C8"/>
    <w:lvl w:ilvl="0" w:tplc="FFFFFFF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95B529C"/>
    <w:multiLevelType w:val="hybridMultilevel"/>
    <w:tmpl w:val="AE8E31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5C3B69"/>
    <w:multiLevelType w:val="hybridMultilevel"/>
    <w:tmpl w:val="F7F86C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5CBC543A"/>
    <w:multiLevelType w:val="hybridMultilevel"/>
    <w:tmpl w:val="01D468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1537588"/>
    <w:multiLevelType w:val="hybridMultilevel"/>
    <w:tmpl w:val="4AEEE80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52B7561"/>
    <w:multiLevelType w:val="hybridMultilevel"/>
    <w:tmpl w:val="A84881E6"/>
    <w:lvl w:ilvl="0" w:tplc="FFFFFFF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86707DD"/>
    <w:multiLevelType w:val="hybridMultilevel"/>
    <w:tmpl w:val="C9F449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9941869"/>
    <w:multiLevelType w:val="hybridMultilevel"/>
    <w:tmpl w:val="737CD1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A1735FE"/>
    <w:multiLevelType w:val="hybridMultilevel"/>
    <w:tmpl w:val="03423C66"/>
    <w:lvl w:ilvl="0" w:tplc="FFFFFFF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74C87303"/>
    <w:multiLevelType w:val="hybridMultilevel"/>
    <w:tmpl w:val="1436BB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77766D0"/>
    <w:multiLevelType w:val="hybridMultilevel"/>
    <w:tmpl w:val="4AEEE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7692428">
    <w:abstractNumId w:val="2"/>
  </w:num>
  <w:num w:numId="2" w16cid:durableId="877090527">
    <w:abstractNumId w:val="4"/>
  </w:num>
  <w:num w:numId="3" w16cid:durableId="2022464691">
    <w:abstractNumId w:val="7"/>
  </w:num>
  <w:num w:numId="4" w16cid:durableId="110057763">
    <w:abstractNumId w:val="26"/>
  </w:num>
  <w:num w:numId="5" w16cid:durableId="1375540643">
    <w:abstractNumId w:val="27"/>
  </w:num>
  <w:num w:numId="6" w16cid:durableId="826168244">
    <w:abstractNumId w:val="5"/>
  </w:num>
  <w:num w:numId="7" w16cid:durableId="1569917337">
    <w:abstractNumId w:val="10"/>
  </w:num>
  <w:num w:numId="8" w16cid:durableId="1630353179">
    <w:abstractNumId w:val="1"/>
  </w:num>
  <w:num w:numId="9" w16cid:durableId="1042171055">
    <w:abstractNumId w:val="15"/>
  </w:num>
  <w:num w:numId="10" w16cid:durableId="537276810">
    <w:abstractNumId w:val="13"/>
  </w:num>
  <w:num w:numId="11" w16cid:durableId="2140107759">
    <w:abstractNumId w:val="9"/>
  </w:num>
  <w:num w:numId="12" w16cid:durableId="1997952373">
    <w:abstractNumId w:val="20"/>
  </w:num>
  <w:num w:numId="13" w16cid:durableId="70466498">
    <w:abstractNumId w:val="16"/>
  </w:num>
  <w:num w:numId="14" w16cid:durableId="882910728">
    <w:abstractNumId w:val="0"/>
  </w:num>
  <w:num w:numId="15" w16cid:durableId="1067265170">
    <w:abstractNumId w:val="25"/>
  </w:num>
  <w:num w:numId="16" w16cid:durableId="318535832">
    <w:abstractNumId w:val="17"/>
  </w:num>
  <w:num w:numId="17" w16cid:durableId="1136416558">
    <w:abstractNumId w:val="18"/>
  </w:num>
  <w:num w:numId="18" w16cid:durableId="1422143001">
    <w:abstractNumId w:val="3"/>
  </w:num>
  <w:num w:numId="19" w16cid:durableId="233054053">
    <w:abstractNumId w:val="12"/>
  </w:num>
  <w:num w:numId="20" w16cid:durableId="792528244">
    <w:abstractNumId w:val="14"/>
  </w:num>
  <w:num w:numId="21" w16cid:durableId="493834131">
    <w:abstractNumId w:val="23"/>
  </w:num>
  <w:num w:numId="22" w16cid:durableId="1628774464">
    <w:abstractNumId w:val="21"/>
  </w:num>
  <w:num w:numId="23" w16cid:durableId="1672830404">
    <w:abstractNumId w:val="11"/>
  </w:num>
  <w:num w:numId="24" w16cid:durableId="917255449">
    <w:abstractNumId w:val="24"/>
  </w:num>
  <w:num w:numId="25" w16cid:durableId="881214358">
    <w:abstractNumId w:val="19"/>
  </w:num>
  <w:num w:numId="26" w16cid:durableId="137692041">
    <w:abstractNumId w:val="22"/>
  </w:num>
  <w:num w:numId="27" w16cid:durableId="100222204">
    <w:abstractNumId w:val="8"/>
  </w:num>
  <w:num w:numId="28" w16cid:durableId="836000248">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FCD"/>
    <w:rsid w:val="00024D7F"/>
    <w:rsid w:val="00062459"/>
    <w:rsid w:val="001F14E4"/>
    <w:rsid w:val="00346150"/>
    <w:rsid w:val="003544E6"/>
    <w:rsid w:val="00360B03"/>
    <w:rsid w:val="00364FCD"/>
    <w:rsid w:val="0037594F"/>
    <w:rsid w:val="003A4F0B"/>
    <w:rsid w:val="004511BB"/>
    <w:rsid w:val="0050673D"/>
    <w:rsid w:val="005C4E9B"/>
    <w:rsid w:val="006832D1"/>
    <w:rsid w:val="007326A4"/>
    <w:rsid w:val="00850352"/>
    <w:rsid w:val="008A7254"/>
    <w:rsid w:val="00990CE5"/>
    <w:rsid w:val="00AF5ED3"/>
    <w:rsid w:val="00B032E9"/>
    <w:rsid w:val="00BE4D20"/>
    <w:rsid w:val="00C66BD4"/>
    <w:rsid w:val="00D11BC5"/>
    <w:rsid w:val="00F00072"/>
    <w:rsid w:val="00F66710"/>
    <w:rsid w:val="00F850D8"/>
    <w:rsid w:val="00FB2EF8"/>
    <w:rsid w:val="00FB30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8FDB4"/>
  <w15:chartTrackingRefBased/>
  <w15:docId w15:val="{1D76B073-32BC-4124-A4D9-3CB1A9B1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FCD"/>
  </w:style>
  <w:style w:type="paragraph" w:styleId="Titre1">
    <w:name w:val="heading 1"/>
    <w:basedOn w:val="Normal"/>
    <w:next w:val="Normal"/>
    <w:link w:val="Titre1Car"/>
    <w:uiPriority w:val="9"/>
    <w:qFormat/>
    <w:rsid w:val="00364FCD"/>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364FCD"/>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364FCD"/>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364FCD"/>
    <w:pPr>
      <w:keepNext/>
      <w:keepLines/>
      <w:numPr>
        <w:ilvl w:val="3"/>
        <w:numId w:val="2"/>
      </w:numPr>
      <w:spacing w:before="40" w:after="0"/>
      <w:ind w:left="864"/>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364FC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364FC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364FC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364FCD"/>
    <w:pPr>
      <w:keepNext/>
      <w:keepLines/>
      <w:numPr>
        <w:ilvl w:val="7"/>
        <w:numId w:val="2"/>
      </w:numPr>
      <w:spacing w:before="40" w:after="0"/>
      <w:ind w:left="5400" w:hanging="36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64FCD"/>
    <w:pPr>
      <w:keepNext/>
      <w:keepLines/>
      <w:numPr>
        <w:ilvl w:val="8"/>
        <w:numId w:val="2"/>
      </w:numPr>
      <w:spacing w:before="40" w:after="0"/>
      <w:ind w:left="6120" w:hanging="36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4FCD"/>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364FCD"/>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364FCD"/>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364FCD"/>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rsid w:val="00364FCD"/>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rsid w:val="00364FCD"/>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364FCD"/>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364FC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364FCD"/>
    <w:rPr>
      <w:rFonts w:asciiTheme="majorHAnsi" w:eastAsiaTheme="majorEastAsia" w:hAnsiTheme="majorHAnsi" w:cstheme="majorBidi"/>
      <w:i/>
      <w:iCs/>
      <w:color w:val="272727" w:themeColor="text1" w:themeTint="D8"/>
      <w:sz w:val="21"/>
      <w:szCs w:val="21"/>
    </w:rPr>
  </w:style>
  <w:style w:type="table" w:styleId="Grilledutableau">
    <w:name w:val="Table Grid"/>
    <w:basedOn w:val="TableauNormal"/>
    <w:uiPriority w:val="39"/>
    <w:rsid w:val="00364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64FCD"/>
    <w:rPr>
      <w:color w:val="0563C1" w:themeColor="hyperlink"/>
      <w:u w:val="single"/>
    </w:rPr>
  </w:style>
  <w:style w:type="character" w:styleId="Mentionnonrsolue">
    <w:name w:val="Unresolved Mention"/>
    <w:basedOn w:val="Policepardfaut"/>
    <w:uiPriority w:val="99"/>
    <w:semiHidden/>
    <w:unhideWhenUsed/>
    <w:rsid w:val="00364FCD"/>
    <w:rPr>
      <w:color w:val="605E5C"/>
      <w:shd w:val="clear" w:color="auto" w:fill="E1DFDD"/>
    </w:rPr>
  </w:style>
  <w:style w:type="paragraph" w:styleId="Paragraphedeliste">
    <w:name w:val="List Paragraph"/>
    <w:basedOn w:val="Normal"/>
    <w:uiPriority w:val="34"/>
    <w:qFormat/>
    <w:rsid w:val="00364FCD"/>
    <w:pPr>
      <w:ind w:left="720"/>
      <w:contextualSpacing/>
    </w:pPr>
  </w:style>
  <w:style w:type="paragraph" w:styleId="En-ttedetabledesmatires">
    <w:name w:val="TOC Heading"/>
    <w:basedOn w:val="Titre1"/>
    <w:next w:val="Normal"/>
    <w:uiPriority w:val="39"/>
    <w:unhideWhenUsed/>
    <w:qFormat/>
    <w:rsid w:val="00364FCD"/>
    <w:pPr>
      <w:outlineLvl w:val="9"/>
    </w:pPr>
    <w:rPr>
      <w:lang w:val="en-US"/>
    </w:rPr>
  </w:style>
  <w:style w:type="paragraph" w:styleId="TM1">
    <w:name w:val="toc 1"/>
    <w:basedOn w:val="Normal"/>
    <w:next w:val="Normal"/>
    <w:autoRedefine/>
    <w:uiPriority w:val="39"/>
    <w:unhideWhenUsed/>
    <w:rsid w:val="00364FCD"/>
    <w:pPr>
      <w:spacing w:after="100"/>
    </w:pPr>
  </w:style>
  <w:style w:type="paragraph" w:styleId="TM2">
    <w:name w:val="toc 2"/>
    <w:basedOn w:val="Normal"/>
    <w:next w:val="Normal"/>
    <w:autoRedefine/>
    <w:uiPriority w:val="39"/>
    <w:unhideWhenUsed/>
    <w:rsid w:val="00364FCD"/>
    <w:pPr>
      <w:tabs>
        <w:tab w:val="left" w:pos="880"/>
        <w:tab w:val="left" w:pos="1560"/>
        <w:tab w:val="right" w:leader="dot" w:pos="9016"/>
      </w:tabs>
      <w:spacing w:after="100"/>
      <w:ind w:left="220"/>
    </w:pPr>
  </w:style>
  <w:style w:type="paragraph" w:styleId="TM3">
    <w:name w:val="toc 3"/>
    <w:basedOn w:val="Normal"/>
    <w:next w:val="Normal"/>
    <w:autoRedefine/>
    <w:uiPriority w:val="39"/>
    <w:unhideWhenUsed/>
    <w:rsid w:val="003A4F0B"/>
    <w:pPr>
      <w:tabs>
        <w:tab w:val="left" w:pos="1320"/>
        <w:tab w:val="right" w:leader="dot" w:pos="9062"/>
      </w:tabs>
      <w:spacing w:after="40"/>
      <w:ind w:left="442"/>
    </w:pPr>
  </w:style>
  <w:style w:type="paragraph" w:styleId="TM4">
    <w:name w:val="toc 4"/>
    <w:basedOn w:val="Normal"/>
    <w:next w:val="Normal"/>
    <w:autoRedefine/>
    <w:uiPriority w:val="39"/>
    <w:unhideWhenUsed/>
    <w:rsid w:val="003A4F0B"/>
    <w:pPr>
      <w:tabs>
        <w:tab w:val="left" w:pos="1540"/>
        <w:tab w:val="right" w:leader="dot" w:pos="9062"/>
      </w:tabs>
      <w:spacing w:after="100"/>
      <w:ind w:left="658"/>
    </w:pPr>
  </w:style>
  <w:style w:type="table" w:customStyle="1" w:styleId="ScrollTableNormal">
    <w:name w:val="Scroll Table Normal"/>
    <w:basedOn w:val="TableauNormal"/>
    <w:uiPriority w:val="99"/>
    <w:qFormat/>
    <w:rsid w:val="00364FCD"/>
    <w:pPr>
      <w:spacing w:after="12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styleId="NormalWeb">
    <w:name w:val="Normal (Web)"/>
    <w:basedOn w:val="Normal"/>
    <w:uiPriority w:val="99"/>
    <w:unhideWhenUsed/>
    <w:rsid w:val="00364FCD"/>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En-tte">
    <w:name w:val="header"/>
    <w:basedOn w:val="Normal"/>
    <w:link w:val="En-tteCar"/>
    <w:unhideWhenUsed/>
    <w:rsid w:val="00364FCD"/>
    <w:pPr>
      <w:tabs>
        <w:tab w:val="center" w:pos="4513"/>
        <w:tab w:val="right" w:pos="9026"/>
      </w:tabs>
      <w:spacing w:after="0" w:line="240" w:lineRule="auto"/>
    </w:pPr>
  </w:style>
  <w:style w:type="character" w:customStyle="1" w:styleId="En-tteCar">
    <w:name w:val="En-tête Car"/>
    <w:basedOn w:val="Policepardfaut"/>
    <w:link w:val="En-tte"/>
    <w:rsid w:val="00364FCD"/>
  </w:style>
  <w:style w:type="paragraph" w:styleId="Pieddepage">
    <w:name w:val="footer"/>
    <w:basedOn w:val="Normal"/>
    <w:link w:val="PieddepageCar"/>
    <w:uiPriority w:val="99"/>
    <w:unhideWhenUsed/>
    <w:rsid w:val="00364FC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64FCD"/>
  </w:style>
  <w:style w:type="table" w:customStyle="1" w:styleId="ScrollNote">
    <w:name w:val="Scroll Note"/>
    <w:basedOn w:val="TableauNormal"/>
    <w:uiPriority w:val="99"/>
    <w:qFormat/>
    <w:rsid w:val="00364FCD"/>
    <w:pPr>
      <w:spacing w:after="0" w:line="240" w:lineRule="auto"/>
      <w:ind w:left="173" w:right="259"/>
    </w:pPr>
    <w:rPr>
      <w:lang w:val="en-US"/>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character" w:styleId="lev">
    <w:name w:val="Strong"/>
    <w:basedOn w:val="Policepardfaut"/>
    <w:uiPriority w:val="22"/>
    <w:qFormat/>
    <w:rsid w:val="00364FCD"/>
    <w:rPr>
      <w:b/>
      <w:bCs/>
    </w:rPr>
  </w:style>
  <w:style w:type="paragraph" w:styleId="Notedebasdepage">
    <w:name w:val="footnote text"/>
    <w:basedOn w:val="Normal"/>
    <w:link w:val="NotedebasdepageCar"/>
    <w:uiPriority w:val="99"/>
    <w:semiHidden/>
    <w:unhideWhenUsed/>
    <w:rsid w:val="00364F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64FCD"/>
    <w:rPr>
      <w:sz w:val="20"/>
      <w:szCs w:val="20"/>
    </w:rPr>
  </w:style>
  <w:style w:type="character" w:customStyle="1" w:styleId="ParagraphCar">
    <w:name w:val="Paragraph Car"/>
    <w:link w:val="Paragraph"/>
    <w:locked/>
    <w:rsid w:val="00364FCD"/>
    <w:rPr>
      <w:rFonts w:ascii="Verdana" w:eastAsia="Times New Roman" w:hAnsi="Verdana" w:cs="Times New Roman"/>
      <w:sz w:val="18"/>
      <w:szCs w:val="20"/>
      <w:lang w:val="fr-FR" w:eastAsia="fr-FR"/>
    </w:rPr>
  </w:style>
  <w:style w:type="paragraph" w:customStyle="1" w:styleId="Paragraph">
    <w:name w:val="Paragraph"/>
    <w:basedOn w:val="Normal"/>
    <w:link w:val="ParagraphCar"/>
    <w:rsid w:val="00364FCD"/>
    <w:pPr>
      <w:spacing w:after="0" w:line="288" w:lineRule="auto"/>
    </w:pPr>
    <w:rPr>
      <w:rFonts w:ascii="Verdana" w:eastAsia="Times New Roman" w:hAnsi="Verdana" w:cs="Times New Roman"/>
      <w:sz w:val="18"/>
      <w:szCs w:val="20"/>
      <w:lang w:val="fr-FR" w:eastAsia="fr-FR"/>
    </w:rPr>
  </w:style>
  <w:style w:type="paragraph" w:customStyle="1" w:styleId="TitreTOC">
    <w:name w:val="Titre TOC"/>
    <w:basedOn w:val="Normal"/>
    <w:rsid w:val="00364FCD"/>
    <w:pPr>
      <w:pBdr>
        <w:top w:val="single" w:sz="8" w:space="1" w:color="000080"/>
        <w:bottom w:val="single" w:sz="8" w:space="1" w:color="000080"/>
      </w:pBdr>
      <w:spacing w:before="120" w:after="0" w:line="360" w:lineRule="auto"/>
      <w:jc w:val="center"/>
    </w:pPr>
    <w:rPr>
      <w:rFonts w:ascii="Arial Narrow" w:eastAsia="Times New Roman" w:hAnsi="Arial Narrow" w:cs="Arial"/>
      <w:b/>
      <w:color w:val="333399"/>
      <w:spacing w:val="30"/>
      <w:sz w:val="28"/>
      <w:szCs w:val="28"/>
      <w:lang w:val="fr-FR" w:eastAsia="fr-FR"/>
    </w:rPr>
  </w:style>
  <w:style w:type="paragraph" w:styleId="TM5">
    <w:name w:val="toc 5"/>
    <w:basedOn w:val="Normal"/>
    <w:next w:val="Normal"/>
    <w:autoRedefine/>
    <w:uiPriority w:val="39"/>
    <w:unhideWhenUsed/>
    <w:rsid w:val="00364FCD"/>
    <w:pPr>
      <w:spacing w:after="100"/>
      <w:ind w:left="880"/>
    </w:pPr>
    <w:rPr>
      <w:rFonts w:eastAsiaTheme="minorEastAsia"/>
      <w:lang w:eastAsia="fr-BE"/>
    </w:rPr>
  </w:style>
  <w:style w:type="paragraph" w:styleId="TM6">
    <w:name w:val="toc 6"/>
    <w:basedOn w:val="Normal"/>
    <w:next w:val="Normal"/>
    <w:autoRedefine/>
    <w:uiPriority w:val="39"/>
    <w:unhideWhenUsed/>
    <w:rsid w:val="00364FCD"/>
    <w:pPr>
      <w:spacing w:after="100"/>
      <w:ind w:left="1100"/>
    </w:pPr>
    <w:rPr>
      <w:rFonts w:eastAsiaTheme="minorEastAsia"/>
      <w:lang w:eastAsia="fr-BE"/>
    </w:rPr>
  </w:style>
  <w:style w:type="paragraph" w:styleId="TM7">
    <w:name w:val="toc 7"/>
    <w:basedOn w:val="Normal"/>
    <w:next w:val="Normal"/>
    <w:autoRedefine/>
    <w:uiPriority w:val="39"/>
    <w:unhideWhenUsed/>
    <w:rsid w:val="00364FCD"/>
    <w:pPr>
      <w:spacing w:after="100"/>
      <w:ind w:left="1320"/>
    </w:pPr>
    <w:rPr>
      <w:rFonts w:eastAsiaTheme="minorEastAsia"/>
      <w:lang w:eastAsia="fr-BE"/>
    </w:rPr>
  </w:style>
  <w:style w:type="paragraph" w:styleId="TM8">
    <w:name w:val="toc 8"/>
    <w:basedOn w:val="Normal"/>
    <w:next w:val="Normal"/>
    <w:autoRedefine/>
    <w:uiPriority w:val="39"/>
    <w:unhideWhenUsed/>
    <w:rsid w:val="00364FCD"/>
    <w:pPr>
      <w:spacing w:after="100"/>
      <w:ind w:left="1540"/>
    </w:pPr>
    <w:rPr>
      <w:rFonts w:eastAsiaTheme="minorEastAsia"/>
      <w:lang w:eastAsia="fr-BE"/>
    </w:rPr>
  </w:style>
  <w:style w:type="paragraph" w:styleId="TM9">
    <w:name w:val="toc 9"/>
    <w:basedOn w:val="Normal"/>
    <w:next w:val="Normal"/>
    <w:autoRedefine/>
    <w:uiPriority w:val="39"/>
    <w:unhideWhenUsed/>
    <w:rsid w:val="00364FCD"/>
    <w:pPr>
      <w:spacing w:after="100"/>
      <w:ind w:left="1760"/>
    </w:pPr>
    <w:rPr>
      <w:rFonts w:eastAsiaTheme="minorEastAsia"/>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1.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69.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2.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hyperlink" Target="mailto:dc.dgf.dgo6@spw.wallonie.be"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0.png"/><Relationship Id="rId8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61" Type="http://schemas.openxmlformats.org/officeDocument/2006/relationships/image" Target="media/image54.png"/><Relationship Id="rId82" Type="http://schemas.openxmlformats.org/officeDocument/2006/relationships/image" Target="media/image7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1E778-41C0-4657-A667-B4DB45DA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38</Pages>
  <Words>9552</Words>
  <Characters>52539</Characters>
  <Application>Microsoft Office Word</Application>
  <DocSecurity>0</DocSecurity>
  <Lines>437</Lines>
  <Paragraphs>123</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61968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LECHAT Jean</dc:creator>
  <cp:keywords/>
  <dc:description/>
  <cp:lastModifiedBy>LECHAT Jean</cp:lastModifiedBy>
  <cp:revision>13</cp:revision>
  <cp:lastPrinted>2023-07-13T06:26:00Z</cp:lastPrinted>
  <dcterms:created xsi:type="dcterms:W3CDTF">2023-07-11T08:13:00Z</dcterms:created>
  <dcterms:modified xsi:type="dcterms:W3CDTF">2023-07-13T09:08:00Z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796950-567b-48bc-8873-999e13509e95_Enabled">
    <vt:lpwstr>true</vt:lpwstr>
  </property>
  <property fmtid="{D5CDD505-2E9C-101B-9397-08002B2CF9AE}" pid="3" name="MSIP_Label_7f796950-567b-48bc-8873-999e13509e95_SetDate">
    <vt:lpwstr>2023-07-11T08:13:29Z</vt:lpwstr>
  </property>
  <property fmtid="{D5CDD505-2E9C-101B-9397-08002B2CF9AE}" pid="4" name="MSIP_Label_7f796950-567b-48bc-8873-999e13509e95_Method">
    <vt:lpwstr>Standard</vt:lpwstr>
  </property>
  <property fmtid="{D5CDD505-2E9C-101B-9397-08002B2CF9AE}" pid="5" name="MSIP_Label_7f796950-567b-48bc-8873-999e13509e95_Name">
    <vt:lpwstr>7f796950-567b-48bc-8873-999e13509e95</vt:lpwstr>
  </property>
  <property fmtid="{D5CDD505-2E9C-101B-9397-08002B2CF9AE}" pid="6" name="MSIP_Label_7f796950-567b-48bc-8873-999e13509e95_SiteId">
    <vt:lpwstr>1f816a84-7aa6-4a56-b22a-7b3452fa8681</vt:lpwstr>
  </property>
  <property fmtid="{D5CDD505-2E9C-101B-9397-08002B2CF9AE}" pid="7" name="MSIP_Label_7f796950-567b-48bc-8873-999e13509e95_ActionId">
    <vt:lpwstr>221a9567-286c-4964-adce-1e5a55043203</vt:lpwstr>
  </property>
  <property fmtid="{D5CDD505-2E9C-101B-9397-08002B2CF9AE}" pid="8" name="MSIP_Label_7f796950-567b-48bc-8873-999e13509e95_ContentBits">
    <vt:lpwstr>0</vt:lpwstr>
  </property>
</Properties>
</file>